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38DB" w14:textId="77777777" w:rsidR="007204AE" w:rsidRPr="007F40D3" w:rsidRDefault="007204AE" w:rsidP="00AA1F5F">
      <w:pPr>
        <w:pStyle w:val="Pardfaut"/>
        <w:spacing w:before="0" w:line="240" w:lineRule="auto"/>
        <w:rPr>
          <w:rFonts w:asciiTheme="majorHAnsi" w:hAnsiTheme="majorHAnsi" w:cs="Arial"/>
          <w:b/>
          <w:bCs/>
          <w:i/>
          <w:iCs/>
          <w:strike/>
          <w:sz w:val="15"/>
          <w:szCs w:val="15"/>
          <w:u w:val="single"/>
        </w:rPr>
      </w:pPr>
    </w:p>
    <w:p w14:paraId="45CBF568" w14:textId="559D9F8E" w:rsidR="007204AE" w:rsidRPr="00AF4AA0" w:rsidRDefault="00F23E33" w:rsidP="003A7BA5">
      <w:pPr>
        <w:pStyle w:val="Pardfaut"/>
        <w:spacing w:before="0" w:after="240" w:line="240" w:lineRule="auto"/>
        <w:jc w:val="center"/>
        <w:rPr>
          <w:rFonts w:asciiTheme="majorHAnsi" w:hAnsiTheme="majorHAnsi" w:cs="Arial"/>
          <w:b/>
          <w:bCs/>
          <w:i/>
          <w:iCs/>
          <w:color w:val="000000" w:themeColor="text1"/>
          <w:sz w:val="26"/>
          <w:szCs w:val="26"/>
          <w:u w:val="single"/>
        </w:rPr>
      </w:pPr>
      <w:r w:rsidRPr="00EB5149">
        <w:rPr>
          <w:rFonts w:asciiTheme="majorHAnsi" w:hAnsiTheme="majorHAnsi" w:cs="Arial"/>
          <w:b/>
          <w:bCs/>
          <w:i/>
          <w:iCs/>
          <w:color w:val="000000" w:themeColor="text1"/>
          <w:sz w:val="26"/>
          <w:szCs w:val="26"/>
          <w:u w:val="single"/>
        </w:rPr>
        <w:t>Coupes budgétaires</w:t>
      </w:r>
      <w:r w:rsidR="007204AE" w:rsidRPr="00EB5149">
        <w:rPr>
          <w:rFonts w:asciiTheme="majorHAnsi" w:hAnsiTheme="majorHAnsi" w:cs="Arial"/>
          <w:b/>
          <w:bCs/>
          <w:i/>
          <w:iCs/>
          <w:color w:val="000000" w:themeColor="text1"/>
          <w:sz w:val="26"/>
          <w:szCs w:val="26"/>
          <w:u w:val="single"/>
        </w:rPr>
        <w:t xml:space="preserve"> : </w:t>
      </w:r>
      <w:r w:rsidRPr="00EB5149">
        <w:rPr>
          <w:rFonts w:asciiTheme="majorHAnsi" w:hAnsiTheme="majorHAnsi" w:cs="Arial"/>
          <w:b/>
          <w:bCs/>
          <w:i/>
          <w:iCs/>
          <w:color w:val="000000" w:themeColor="text1"/>
          <w:sz w:val="26"/>
          <w:szCs w:val="26"/>
          <w:u w:val="single"/>
        </w:rPr>
        <w:t>STOP au saccage des services publics et parapublics !</w:t>
      </w:r>
    </w:p>
    <w:p w14:paraId="41219FAD" w14:textId="038C0D0E" w:rsidR="00A94623" w:rsidRPr="00AF4AA0" w:rsidRDefault="00B034F8" w:rsidP="003A7BA5">
      <w:pPr>
        <w:pStyle w:val="Pardfaut"/>
        <w:spacing w:before="120" w:line="240" w:lineRule="exact"/>
        <w:jc w:val="both"/>
        <w:rPr>
          <w:rFonts w:asciiTheme="majorHAnsi" w:hAnsiTheme="majorHAnsi" w:cs="Arial"/>
          <w:bCs/>
          <w:iCs/>
          <w:color w:val="000000" w:themeColor="text1"/>
          <w:sz w:val="20"/>
          <w:szCs w:val="20"/>
        </w:rPr>
      </w:pPr>
      <w:r w:rsidRPr="00AF4AA0">
        <w:rPr>
          <w:rFonts w:asciiTheme="majorHAnsi" w:hAnsiTheme="majorHAnsi" w:cs="Arial"/>
          <w:bCs/>
          <w:iCs/>
          <w:color w:val="000000" w:themeColor="text1"/>
          <w:sz w:val="20"/>
          <w:szCs w:val="20"/>
        </w:rPr>
        <w:t xml:space="preserve">L’Assemblée générale (AG) des personnels de </w:t>
      </w:r>
      <w:r w:rsidRPr="00AF4AA0">
        <w:rPr>
          <w:rFonts w:asciiTheme="majorHAnsi" w:hAnsiTheme="majorHAnsi" w:cs="Arial"/>
          <w:bCs/>
          <w:iCs/>
          <w:color w:val="000000" w:themeColor="text1"/>
          <w:sz w:val="20"/>
          <w:szCs w:val="20"/>
          <w:highlight w:val="yellow"/>
        </w:rPr>
        <w:t>(lieu de travail)</w:t>
      </w:r>
      <w:r w:rsidRPr="00AF4AA0">
        <w:rPr>
          <w:rFonts w:asciiTheme="majorHAnsi" w:hAnsiTheme="majorHAnsi" w:cs="Arial"/>
          <w:bCs/>
          <w:iCs/>
          <w:color w:val="000000" w:themeColor="text1"/>
          <w:sz w:val="20"/>
          <w:szCs w:val="20"/>
        </w:rPr>
        <w:t xml:space="preserve"> s’est réunie pour discuter de la politique </w:t>
      </w:r>
      <w:r w:rsidR="00F23E33" w:rsidRPr="00AF4AA0">
        <w:rPr>
          <w:rFonts w:asciiTheme="majorHAnsi" w:hAnsiTheme="majorHAnsi" w:cs="Arial"/>
          <w:bCs/>
          <w:iCs/>
          <w:color w:val="000000" w:themeColor="text1"/>
          <w:sz w:val="20"/>
          <w:szCs w:val="20"/>
        </w:rPr>
        <w:t xml:space="preserve">financière </w:t>
      </w:r>
      <w:r w:rsidRPr="00AF4AA0">
        <w:rPr>
          <w:rFonts w:asciiTheme="majorHAnsi" w:hAnsiTheme="majorHAnsi" w:cs="Arial"/>
          <w:bCs/>
          <w:iCs/>
          <w:color w:val="000000" w:themeColor="text1"/>
          <w:sz w:val="20"/>
          <w:szCs w:val="20"/>
        </w:rPr>
        <w:t>du Conseil d’État</w:t>
      </w:r>
      <w:r w:rsidR="00436CDA" w:rsidRPr="00AF4AA0">
        <w:rPr>
          <w:rFonts w:asciiTheme="majorHAnsi" w:hAnsiTheme="majorHAnsi" w:cs="Arial"/>
          <w:bCs/>
          <w:iCs/>
          <w:color w:val="000000" w:themeColor="text1"/>
          <w:sz w:val="20"/>
          <w:szCs w:val="20"/>
        </w:rPr>
        <w:t>, des coupes</w:t>
      </w:r>
      <w:r w:rsidR="00F23E33" w:rsidRPr="00AF4AA0">
        <w:rPr>
          <w:rFonts w:asciiTheme="majorHAnsi" w:hAnsiTheme="majorHAnsi" w:cs="Arial"/>
          <w:bCs/>
          <w:iCs/>
          <w:color w:val="000000" w:themeColor="text1"/>
          <w:sz w:val="20"/>
          <w:szCs w:val="20"/>
        </w:rPr>
        <w:t xml:space="preserve"> et des mesures prises à l’encontre des services publics et parapublics</w:t>
      </w:r>
      <w:r w:rsidR="0081613E">
        <w:rPr>
          <w:rFonts w:asciiTheme="majorHAnsi" w:hAnsiTheme="majorHAnsi" w:cs="Arial"/>
          <w:bCs/>
          <w:iCs/>
          <w:color w:val="000000" w:themeColor="text1"/>
          <w:sz w:val="20"/>
          <w:szCs w:val="20"/>
        </w:rPr>
        <w:t xml:space="preserve">, parmi lesquelles des mesures directes à l’encontre des </w:t>
      </w:r>
      <w:proofErr w:type="spellStart"/>
      <w:r w:rsidR="0081613E">
        <w:rPr>
          <w:rFonts w:asciiTheme="majorHAnsi" w:hAnsiTheme="majorHAnsi" w:cs="Arial"/>
          <w:bCs/>
          <w:iCs/>
          <w:color w:val="000000" w:themeColor="text1"/>
          <w:sz w:val="20"/>
          <w:szCs w:val="20"/>
        </w:rPr>
        <w:t>salarié·es</w:t>
      </w:r>
      <w:proofErr w:type="spellEnd"/>
      <w:r w:rsidR="0081613E">
        <w:rPr>
          <w:rFonts w:asciiTheme="majorHAnsi" w:hAnsiTheme="majorHAnsi" w:cs="Arial"/>
          <w:bCs/>
          <w:iCs/>
          <w:color w:val="000000" w:themeColor="text1"/>
          <w:sz w:val="20"/>
          <w:szCs w:val="20"/>
        </w:rPr>
        <w:t xml:space="preserve"> (« contribution de crise »)</w:t>
      </w:r>
      <w:r w:rsidRPr="00AF4AA0">
        <w:rPr>
          <w:rFonts w:asciiTheme="majorHAnsi" w:hAnsiTheme="majorHAnsi" w:cs="Arial"/>
          <w:bCs/>
          <w:iCs/>
          <w:color w:val="000000" w:themeColor="text1"/>
          <w:sz w:val="20"/>
          <w:szCs w:val="20"/>
        </w:rPr>
        <w:t>.</w:t>
      </w:r>
      <w:r w:rsidR="00436CDA" w:rsidRPr="00AF4AA0">
        <w:rPr>
          <w:rFonts w:asciiTheme="majorHAnsi" w:hAnsiTheme="majorHAnsi" w:cs="Arial"/>
          <w:bCs/>
          <w:iCs/>
          <w:color w:val="000000" w:themeColor="text1"/>
          <w:sz w:val="20"/>
          <w:szCs w:val="20"/>
        </w:rPr>
        <w:t xml:space="preserve"> </w:t>
      </w:r>
      <w:r w:rsidR="00900F76">
        <w:rPr>
          <w:rFonts w:asciiTheme="majorHAnsi" w:hAnsiTheme="majorHAnsi" w:cs="Arial"/>
          <w:bCs/>
          <w:iCs/>
          <w:color w:val="000000" w:themeColor="text1"/>
          <w:sz w:val="20"/>
          <w:szCs w:val="20"/>
        </w:rPr>
        <w:t>L’AG</w:t>
      </w:r>
      <w:r w:rsidR="00436CDA" w:rsidRPr="00AF4AA0">
        <w:rPr>
          <w:rFonts w:asciiTheme="majorHAnsi" w:hAnsiTheme="majorHAnsi" w:cs="Arial"/>
          <w:bCs/>
          <w:iCs/>
          <w:color w:val="000000" w:themeColor="text1"/>
          <w:sz w:val="20"/>
          <w:szCs w:val="20"/>
        </w:rPr>
        <w:t xml:space="preserve"> prépare</w:t>
      </w:r>
      <w:r w:rsidR="00900F76">
        <w:rPr>
          <w:rFonts w:asciiTheme="majorHAnsi" w:hAnsiTheme="majorHAnsi" w:cs="Arial"/>
          <w:bCs/>
          <w:iCs/>
          <w:color w:val="000000" w:themeColor="text1"/>
          <w:sz w:val="20"/>
          <w:szCs w:val="20"/>
        </w:rPr>
        <w:t xml:space="preserve"> ainsi</w:t>
      </w:r>
      <w:r w:rsidR="00436CDA" w:rsidRPr="00AF4AA0">
        <w:rPr>
          <w:rFonts w:asciiTheme="majorHAnsi" w:hAnsiTheme="majorHAnsi" w:cs="Arial"/>
          <w:bCs/>
          <w:iCs/>
          <w:color w:val="000000" w:themeColor="text1"/>
          <w:sz w:val="20"/>
          <w:szCs w:val="20"/>
        </w:rPr>
        <w:t xml:space="preserve"> la mobilisation qui s’impose.</w:t>
      </w:r>
    </w:p>
    <w:p w14:paraId="58BEA0C1" w14:textId="57B9D147" w:rsidR="007204AE" w:rsidRPr="00AF4AA0" w:rsidRDefault="007204AE" w:rsidP="003A7BA5">
      <w:pPr>
        <w:pStyle w:val="Pardfaut"/>
        <w:spacing w:before="120" w:after="60" w:line="240" w:lineRule="exact"/>
        <w:jc w:val="both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  <w:r w:rsidRPr="00AF4AA0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L’AG constate que :</w:t>
      </w:r>
    </w:p>
    <w:p w14:paraId="4DF24E3F" w14:textId="69A72D1B" w:rsidR="00115AB0" w:rsidRPr="00AF4AA0" w:rsidRDefault="00636897" w:rsidP="00AF4AA0">
      <w:pPr>
        <w:pStyle w:val="Pardfaut"/>
        <w:numPr>
          <w:ilvl w:val="0"/>
          <w:numId w:val="17"/>
        </w:numPr>
        <w:spacing w:before="0" w:after="60" w:line="240" w:lineRule="exact"/>
        <w:jc w:val="both"/>
        <w:rPr>
          <w:rFonts w:asciiTheme="majorHAnsi" w:hAnsiTheme="majorHAnsi" w:cs="Arial"/>
          <w:strike/>
          <w:color w:val="000000" w:themeColor="text1"/>
          <w:sz w:val="20"/>
          <w:szCs w:val="20"/>
        </w:rPr>
      </w:pP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>Si le Conseil d’État a annoncé 3</w:t>
      </w:r>
      <w:r w:rsidR="00C815C1" w:rsidRPr="00AF4AA0">
        <w:rPr>
          <w:rFonts w:asciiTheme="majorHAnsi" w:hAnsiTheme="majorHAnsi" w:cs="Arial"/>
          <w:color w:val="000000" w:themeColor="text1"/>
          <w:sz w:val="20"/>
          <w:szCs w:val="20"/>
        </w:rPr>
        <w:t>69 millions</w:t>
      </w: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de déficits, le canton est cependant loin </w:t>
      </w:r>
      <w:r w:rsidR="00C83A75" w:rsidRPr="00AF4AA0">
        <w:rPr>
          <w:rFonts w:asciiTheme="majorHAnsi" w:hAnsiTheme="majorHAnsi" w:cs="Arial"/>
          <w:color w:val="000000" w:themeColor="text1"/>
          <w:sz w:val="20"/>
          <w:szCs w:val="20"/>
        </w:rPr>
        <w:t>de se retrouver</w:t>
      </w: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sur la paille : il possède </w:t>
      </w:r>
      <w:r w:rsidR="00436CDA" w:rsidRPr="00AF4AA0">
        <w:rPr>
          <w:rFonts w:asciiTheme="majorHAnsi" w:hAnsiTheme="majorHAnsi" w:cs="Arial"/>
          <w:color w:val="000000" w:themeColor="text1"/>
          <w:sz w:val="20"/>
          <w:szCs w:val="20"/>
        </w:rPr>
        <w:t>des</w:t>
      </w: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milliards de fortune et ses dettes sont dérisoires. Par ailleurs, 18 années (!) d’excédents </w:t>
      </w:r>
      <w:r w:rsidR="00436CDA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à hauteur d’en moyenne 600 millions </w:t>
      </w:r>
      <w:r w:rsidR="00F26768">
        <w:rPr>
          <w:rFonts w:asciiTheme="majorHAnsi" w:hAnsiTheme="majorHAnsi" w:cs="Arial"/>
          <w:color w:val="000000" w:themeColor="text1"/>
          <w:sz w:val="20"/>
          <w:szCs w:val="20"/>
        </w:rPr>
        <w:t>par</w:t>
      </w:r>
      <w:r w:rsidR="00436CDA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an, soit une somme de près de 11 milliards</w:t>
      </w:r>
      <w:r w:rsidR="003A7BA5">
        <w:rPr>
          <w:rFonts w:asciiTheme="majorHAnsi" w:hAnsiTheme="majorHAnsi" w:cs="Arial"/>
          <w:color w:val="000000" w:themeColor="text1"/>
          <w:sz w:val="20"/>
          <w:szCs w:val="20"/>
        </w:rPr>
        <w:t>,</w:t>
      </w:r>
      <w:r w:rsidR="00436CDA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s’est accumulée. </w:t>
      </w:r>
    </w:p>
    <w:p w14:paraId="7ECDF4C6" w14:textId="34ABCA13" w:rsidR="0081613E" w:rsidRPr="0081613E" w:rsidRDefault="00436CDA" w:rsidP="0081613E">
      <w:pPr>
        <w:pStyle w:val="Pardfaut"/>
        <w:numPr>
          <w:ilvl w:val="0"/>
          <w:numId w:val="17"/>
        </w:numPr>
        <w:spacing w:before="0" w:after="60" w:line="240" w:lineRule="exact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>L</w:t>
      </w:r>
      <w:r w:rsidR="00636897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es comptes déficitaires pour cette année sont d’abord le résultat d’une politique fiscale ravageuse, en place depuis de nombreuses années, au profit des plus riches. </w:t>
      </w:r>
      <w:r w:rsidR="00996B15" w:rsidRPr="00AF4AA0">
        <w:rPr>
          <w:rFonts w:asciiTheme="majorHAnsi" w:hAnsiTheme="majorHAnsi" w:cs="Arial"/>
          <w:color w:val="000000" w:themeColor="text1"/>
          <w:sz w:val="20"/>
          <w:szCs w:val="20"/>
        </w:rPr>
        <w:t>Les baisses d'impôt</w:t>
      </w:r>
      <w:r w:rsidR="00F26768">
        <w:rPr>
          <w:rFonts w:asciiTheme="majorHAnsi" w:hAnsiTheme="majorHAnsi" w:cs="Arial"/>
          <w:color w:val="000000" w:themeColor="text1"/>
          <w:sz w:val="20"/>
          <w:szCs w:val="20"/>
        </w:rPr>
        <w:t>s</w:t>
      </w:r>
      <w:r w:rsidR="00996B15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des</w:t>
      </w:r>
      <w:r w:rsidR="00636897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12</w:t>
      </w:r>
      <w:r w:rsidR="00996B15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dernières années équivalent à une baisse de recette de p</w:t>
      </w:r>
      <w:r w:rsidR="00636897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as moins de 740 millions. La baisse d’impôts de 7% votée en décembre par le Parlement vaudois ne fera que dégrader encore violemment la situation. </w:t>
      </w:r>
      <w:r w:rsidR="00F26768">
        <w:rPr>
          <w:rFonts w:asciiTheme="majorHAnsi" w:hAnsiTheme="majorHAnsi" w:cs="Arial"/>
          <w:color w:val="000000" w:themeColor="text1"/>
          <w:sz w:val="20"/>
          <w:szCs w:val="20"/>
        </w:rPr>
        <w:t>À</w:t>
      </w: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cela s’ajoutent </w:t>
      </w:r>
      <w:r w:rsidR="00D45C92" w:rsidRPr="00AF4AA0">
        <w:rPr>
          <w:rFonts w:asciiTheme="majorHAnsi" w:hAnsiTheme="majorHAnsi" w:cs="Arial"/>
          <w:color w:val="000000" w:themeColor="text1"/>
          <w:sz w:val="20"/>
          <w:szCs w:val="20"/>
        </w:rPr>
        <w:t>les centaines de millions</w:t>
      </w: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de francs</w:t>
      </w:r>
      <w:r w:rsidR="00D45C92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>offerts aux contribuables les plus riches en raison de la mauvaise application délibérée du bouclier fiscal depuis 12 ans</w:t>
      </w:r>
      <w:r w:rsidR="00D45C92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(qui sont estimés </w:t>
      </w:r>
      <w:r w:rsidR="00F26768">
        <w:rPr>
          <w:rFonts w:asciiTheme="majorHAnsi" w:hAnsiTheme="majorHAnsi" w:cs="Arial"/>
          <w:color w:val="000000" w:themeColor="text1"/>
          <w:sz w:val="20"/>
          <w:szCs w:val="20"/>
        </w:rPr>
        <w:t>entre</w:t>
      </w:r>
      <w:r w:rsidR="00D45C92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500 millions </w:t>
      </w:r>
      <w:r w:rsidR="00F26768">
        <w:rPr>
          <w:rFonts w:asciiTheme="majorHAnsi" w:hAnsiTheme="majorHAnsi" w:cs="Arial"/>
          <w:color w:val="000000" w:themeColor="text1"/>
          <w:sz w:val="20"/>
          <w:szCs w:val="20"/>
        </w:rPr>
        <w:t xml:space="preserve">et plus </w:t>
      </w:r>
      <w:proofErr w:type="gramStart"/>
      <w:r w:rsidR="00F26768">
        <w:rPr>
          <w:rFonts w:asciiTheme="majorHAnsi" w:hAnsiTheme="majorHAnsi" w:cs="Arial"/>
          <w:color w:val="000000" w:themeColor="text1"/>
          <w:sz w:val="20"/>
          <w:szCs w:val="20"/>
        </w:rPr>
        <w:t>d’</w:t>
      </w:r>
      <w:r w:rsidR="00D45C92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un</w:t>
      </w:r>
      <w:proofErr w:type="gramEnd"/>
      <w:r w:rsidR="00D45C92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milliard</w:t>
      </w:r>
      <w:r w:rsidR="00F26768">
        <w:rPr>
          <w:rFonts w:asciiTheme="majorHAnsi" w:hAnsiTheme="majorHAnsi" w:cs="Arial"/>
          <w:color w:val="000000" w:themeColor="text1"/>
          <w:sz w:val="20"/>
          <w:szCs w:val="20"/>
        </w:rPr>
        <w:t xml:space="preserve"> de francs</w:t>
      </w:r>
      <w:r w:rsidR="00D45C92" w:rsidRPr="00AF4AA0">
        <w:rPr>
          <w:rFonts w:asciiTheme="majorHAnsi" w:hAnsiTheme="majorHAnsi" w:cs="Arial"/>
          <w:color w:val="000000" w:themeColor="text1"/>
          <w:sz w:val="20"/>
          <w:szCs w:val="20"/>
        </w:rPr>
        <w:t>)</w:t>
      </w: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14:paraId="171B8BFC" w14:textId="5012B81E" w:rsidR="0081613E" w:rsidRPr="0081613E" w:rsidRDefault="00436CDA" w:rsidP="0081613E">
      <w:pPr>
        <w:pStyle w:val="Pardfaut"/>
        <w:numPr>
          <w:ilvl w:val="0"/>
          <w:numId w:val="17"/>
        </w:numPr>
        <w:spacing w:before="0" w:after="60" w:line="240" w:lineRule="exact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>L</w:t>
      </w:r>
      <w:r w:rsidR="00F527D7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e </w:t>
      </w:r>
      <w:r w:rsidR="00636897" w:rsidRPr="00AF4AA0">
        <w:rPr>
          <w:rFonts w:asciiTheme="majorHAnsi" w:hAnsiTheme="majorHAnsi" w:cs="Arial"/>
          <w:color w:val="000000" w:themeColor="text1"/>
          <w:sz w:val="20"/>
          <w:szCs w:val="20"/>
        </w:rPr>
        <w:t>frein à l’endettement</w:t>
      </w:r>
      <w:r w:rsidR="00F527D7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est </w:t>
      </w:r>
      <w:r w:rsidR="00371B77" w:rsidRPr="00AF4AA0">
        <w:rPr>
          <w:rFonts w:asciiTheme="majorHAnsi" w:hAnsiTheme="majorHAnsi" w:cs="Arial"/>
          <w:color w:val="000000" w:themeColor="text1"/>
          <w:sz w:val="20"/>
          <w:szCs w:val="20"/>
        </w:rPr>
        <w:t>un carcan qui a pour but de limiter arbitrairement les dépenses publiques nécessaires au fonctionnement du service public</w:t>
      </w:r>
      <w:r w:rsidR="00FE2A5C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et des secteurs parapublics</w:t>
      </w:r>
      <w:r w:rsidR="00371B77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. </w:t>
      </w:r>
    </w:p>
    <w:p w14:paraId="25FF74B8" w14:textId="2F80347E" w:rsidR="0081613E" w:rsidRDefault="00436CDA" w:rsidP="00AF4AA0">
      <w:pPr>
        <w:pStyle w:val="NormalWeb"/>
        <w:spacing w:before="60" w:beforeAutospacing="0" w:after="60" w:line="240" w:lineRule="exact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F4AA0">
        <w:rPr>
          <w:rFonts w:asciiTheme="majorHAnsi" w:hAnsiTheme="majorHAnsi"/>
          <w:color w:val="000000" w:themeColor="text1"/>
          <w:sz w:val="20"/>
          <w:szCs w:val="20"/>
        </w:rPr>
        <w:t>L</w:t>
      </w:r>
      <w:r w:rsidR="00636897" w:rsidRPr="00AF4AA0">
        <w:rPr>
          <w:rFonts w:asciiTheme="majorHAnsi" w:hAnsiTheme="majorHAnsi"/>
          <w:color w:val="000000" w:themeColor="text1"/>
          <w:sz w:val="20"/>
          <w:szCs w:val="20"/>
        </w:rPr>
        <w:t>a situation dans les services publics et parapublics est déjà</w:t>
      </w:r>
      <w:r w:rsidR="00FE2A5C" w:rsidRPr="00AF4AA0">
        <w:rPr>
          <w:rFonts w:asciiTheme="majorHAnsi" w:hAnsiTheme="majorHAnsi"/>
          <w:color w:val="000000" w:themeColor="text1"/>
          <w:sz w:val="20"/>
          <w:szCs w:val="20"/>
        </w:rPr>
        <w:t xml:space="preserve"> très </w:t>
      </w:r>
      <w:proofErr w:type="gramStart"/>
      <w:r w:rsidR="00FE2A5C" w:rsidRPr="00AF4AA0">
        <w:rPr>
          <w:rFonts w:asciiTheme="majorHAnsi" w:hAnsiTheme="majorHAnsi"/>
          <w:color w:val="000000" w:themeColor="text1"/>
          <w:sz w:val="20"/>
          <w:szCs w:val="20"/>
        </w:rPr>
        <w:t>tendue</w:t>
      </w:r>
      <w:r w:rsidR="00636897" w:rsidRPr="00AF4AA0">
        <w:rPr>
          <w:rFonts w:asciiTheme="majorHAnsi" w:hAnsiTheme="majorHAnsi"/>
          <w:color w:val="000000" w:themeColor="text1"/>
          <w:sz w:val="20"/>
          <w:szCs w:val="20"/>
        </w:rPr>
        <w:t>:</w:t>
      </w:r>
      <w:proofErr w:type="gramEnd"/>
      <w:r w:rsidR="00636897" w:rsidRPr="00AF4AA0">
        <w:rPr>
          <w:rFonts w:asciiTheme="majorHAnsi" w:hAnsiTheme="majorHAnsi"/>
          <w:color w:val="000000" w:themeColor="text1"/>
          <w:sz w:val="20"/>
          <w:szCs w:val="20"/>
        </w:rPr>
        <w:t xml:space="preserve"> sous-effectifs en personnels, bas salaires dans certains domaines</w:t>
      </w:r>
      <w:r w:rsidR="00FE2A5C" w:rsidRPr="00AF4AA0">
        <w:rPr>
          <w:rFonts w:asciiTheme="majorHAnsi" w:hAnsiTheme="majorHAnsi"/>
          <w:color w:val="000000" w:themeColor="text1"/>
          <w:sz w:val="20"/>
          <w:szCs w:val="20"/>
        </w:rPr>
        <w:t xml:space="preserve"> du secteur public et plus largement encore du </w:t>
      </w:r>
      <w:r w:rsidR="00636897" w:rsidRPr="00AF4AA0">
        <w:rPr>
          <w:rFonts w:asciiTheme="majorHAnsi" w:hAnsiTheme="majorHAnsi"/>
          <w:color w:val="000000" w:themeColor="text1"/>
          <w:sz w:val="20"/>
          <w:szCs w:val="20"/>
        </w:rPr>
        <w:t>parapublic, précarité accrue, manque de moyens partout</w:t>
      </w:r>
      <w:r w:rsidR="00AF4AA0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FE2A5C" w:rsidRPr="00AF4AA0">
        <w:rPr>
          <w:rFonts w:asciiTheme="majorHAnsi" w:hAnsiTheme="majorHAnsi"/>
          <w:color w:val="000000" w:themeColor="text1"/>
          <w:sz w:val="20"/>
          <w:szCs w:val="20"/>
        </w:rPr>
        <w:t xml:space="preserve"> couplé à une gestion de plus en plus autoritaire</w:t>
      </w:r>
      <w:r w:rsidR="00636897" w:rsidRPr="00AF4AA0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="001D56DA" w:rsidRPr="00AF4AA0">
        <w:rPr>
          <w:rFonts w:asciiTheme="majorHAnsi" w:hAnsiTheme="majorHAnsi"/>
          <w:color w:val="000000" w:themeColor="text1"/>
          <w:sz w:val="20"/>
          <w:szCs w:val="20"/>
        </w:rPr>
        <w:t>Les coupes en cours pour 2025 et celles</w:t>
      </w:r>
      <w:r w:rsidR="00C679E9" w:rsidRPr="00AF4AA0">
        <w:rPr>
          <w:rFonts w:asciiTheme="majorHAnsi" w:hAnsiTheme="majorHAnsi"/>
          <w:color w:val="000000" w:themeColor="text1"/>
          <w:sz w:val="20"/>
          <w:szCs w:val="20"/>
        </w:rPr>
        <w:t xml:space="preserve"> à venir pour 2026</w:t>
      </w:r>
      <w:r w:rsidR="001D56DA" w:rsidRPr="00AF4AA0">
        <w:rPr>
          <w:rFonts w:asciiTheme="majorHAnsi" w:hAnsiTheme="majorHAnsi"/>
          <w:color w:val="000000" w:themeColor="text1"/>
          <w:sz w:val="20"/>
          <w:szCs w:val="20"/>
        </w:rPr>
        <w:t>, particulièrement brutales, mettraient à sac l’ensemble des services à la population.</w:t>
      </w:r>
      <w:r w:rsidR="00D434BB" w:rsidRPr="00AF4AA0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FE2A5C" w:rsidRPr="00AF4AA0">
        <w:rPr>
          <w:rFonts w:asciiTheme="majorHAnsi" w:hAnsiTheme="majorHAnsi" w:cs="Arial"/>
          <w:color w:val="000000" w:themeColor="text1"/>
          <w:sz w:val="20"/>
          <w:szCs w:val="20"/>
        </w:rPr>
        <w:t>L</w:t>
      </w:r>
      <w:r w:rsidR="001D56DA" w:rsidRPr="00AF4AA0">
        <w:rPr>
          <w:rFonts w:asciiTheme="majorHAnsi" w:hAnsiTheme="majorHAnsi" w:cs="Arial"/>
          <w:color w:val="000000" w:themeColor="text1"/>
          <w:sz w:val="20"/>
          <w:szCs w:val="20"/>
        </w:rPr>
        <w:t>es conditions de travail</w:t>
      </w:r>
      <w:r w:rsidR="0081613E">
        <w:rPr>
          <w:rFonts w:asciiTheme="majorHAnsi" w:hAnsiTheme="majorHAnsi" w:cs="Arial"/>
          <w:color w:val="000000" w:themeColor="text1"/>
          <w:sz w:val="20"/>
          <w:szCs w:val="20"/>
        </w:rPr>
        <w:t>, de rémunération</w:t>
      </w:r>
      <w:r w:rsidR="001D56DA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et de retraite des </w:t>
      </w:r>
      <w:proofErr w:type="spellStart"/>
      <w:r w:rsidR="001D56DA" w:rsidRPr="00AF4AA0">
        <w:rPr>
          <w:rFonts w:asciiTheme="majorHAnsi" w:hAnsiTheme="majorHAnsi" w:cs="Arial"/>
          <w:color w:val="000000" w:themeColor="text1"/>
          <w:sz w:val="20"/>
          <w:szCs w:val="20"/>
        </w:rPr>
        <w:t>salarié·es</w:t>
      </w:r>
      <w:proofErr w:type="spellEnd"/>
      <w:r w:rsidR="001D56DA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des services publics et parapublics sont gravement menacées. </w:t>
      </w:r>
      <w:r w:rsidR="0081613E">
        <w:rPr>
          <w:rFonts w:asciiTheme="majorHAnsi" w:hAnsiTheme="majorHAnsi" w:cs="Arial"/>
          <w:color w:val="000000" w:themeColor="text1"/>
          <w:sz w:val="20"/>
          <w:szCs w:val="20"/>
        </w:rPr>
        <w:t>Le Conseil d’État prévoit notamment une « contribution du crise » de 0,</w:t>
      </w:r>
      <w:r w:rsidR="00FE414E">
        <w:rPr>
          <w:rFonts w:asciiTheme="majorHAnsi" w:hAnsiTheme="majorHAnsi" w:cs="Arial"/>
          <w:color w:val="000000" w:themeColor="text1"/>
          <w:sz w:val="20"/>
          <w:szCs w:val="20"/>
        </w:rPr>
        <w:t>7</w:t>
      </w:r>
      <w:r w:rsidR="0081613E">
        <w:rPr>
          <w:rFonts w:asciiTheme="majorHAnsi" w:hAnsiTheme="majorHAnsi" w:cs="Arial"/>
          <w:color w:val="000000" w:themeColor="text1"/>
          <w:sz w:val="20"/>
          <w:szCs w:val="20"/>
        </w:rPr>
        <w:t xml:space="preserve">% </w:t>
      </w:r>
      <w:r w:rsidR="00FE414E">
        <w:rPr>
          <w:rFonts w:asciiTheme="majorHAnsi" w:hAnsiTheme="majorHAnsi" w:cs="Arial"/>
          <w:color w:val="000000" w:themeColor="text1"/>
          <w:sz w:val="20"/>
          <w:szCs w:val="20"/>
        </w:rPr>
        <w:t>à partir de la classe salariale 6</w:t>
      </w:r>
      <w:r w:rsidR="0081613E">
        <w:rPr>
          <w:rFonts w:asciiTheme="majorHAnsi" w:hAnsiTheme="majorHAnsi" w:cs="Arial"/>
          <w:color w:val="000000" w:themeColor="text1"/>
          <w:sz w:val="20"/>
          <w:szCs w:val="20"/>
        </w:rPr>
        <w:t xml:space="preserve"> dès le 1</w:t>
      </w:r>
      <w:r w:rsidR="0081613E" w:rsidRPr="0081613E">
        <w:rPr>
          <w:rFonts w:asciiTheme="majorHAnsi" w:hAnsiTheme="majorHAnsi" w:cs="Arial"/>
          <w:color w:val="000000" w:themeColor="text1"/>
          <w:sz w:val="20"/>
          <w:szCs w:val="20"/>
          <w:vertAlign w:val="superscript"/>
        </w:rPr>
        <w:t>er</w:t>
      </w:r>
      <w:r w:rsidR="0081613E">
        <w:rPr>
          <w:rFonts w:asciiTheme="majorHAnsi" w:hAnsiTheme="majorHAnsi" w:cs="Arial"/>
          <w:color w:val="000000" w:themeColor="text1"/>
          <w:sz w:val="20"/>
          <w:szCs w:val="20"/>
        </w:rPr>
        <w:t xml:space="preserve"> franc!</w:t>
      </w:r>
    </w:p>
    <w:p w14:paraId="48CCEFEA" w14:textId="3D73FEB7" w:rsidR="00A94623" w:rsidRPr="00AF4AA0" w:rsidRDefault="00FE2A5C" w:rsidP="00AF4AA0">
      <w:pPr>
        <w:pStyle w:val="NormalWeb"/>
        <w:spacing w:before="60" w:beforeAutospacing="0" w:after="60" w:line="240" w:lineRule="exact"/>
        <w:rPr>
          <w:rFonts w:asciiTheme="majorHAnsi" w:hAnsiTheme="majorHAnsi"/>
          <w:color w:val="000000" w:themeColor="text1"/>
          <w:sz w:val="20"/>
          <w:szCs w:val="20"/>
        </w:rPr>
      </w:pP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>Ces attaques frapperont</w:t>
      </w:r>
      <w:r w:rsidR="001D56DA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encore </w:t>
      </w: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>plus profondément</w:t>
      </w:r>
      <w:r w:rsidR="001D56DA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les bas salaires et tout particulièrement de très nombreuses femmes. </w:t>
      </w:r>
    </w:p>
    <w:p w14:paraId="2605FA5D" w14:textId="63320BC9" w:rsidR="00EB5149" w:rsidRPr="00AF4AA0" w:rsidRDefault="0093442E" w:rsidP="00AF4AA0">
      <w:pPr>
        <w:pStyle w:val="Pardfaut"/>
        <w:spacing w:before="0" w:after="60" w:line="240" w:lineRule="exact"/>
        <w:jc w:val="both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  <w:r w:rsidRPr="00AF4AA0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Dès lors, et forte de ces constats, l’AG de [</w:t>
      </w:r>
      <w:r w:rsidRPr="00AF4AA0">
        <w:rPr>
          <w:rFonts w:asciiTheme="majorHAnsi" w:hAnsiTheme="majorHAnsi" w:cs="Arial"/>
          <w:b/>
          <w:bCs/>
          <w:color w:val="000000" w:themeColor="text1"/>
          <w:sz w:val="20"/>
          <w:szCs w:val="20"/>
          <w:highlight w:val="yellow"/>
        </w:rPr>
        <w:t>lieu de travail</w:t>
      </w:r>
      <w:r w:rsidRPr="00AF4AA0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] </w:t>
      </w:r>
      <w:r w:rsidR="00B710FD" w:rsidRPr="00AF4AA0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exige </w:t>
      </w:r>
      <w:r w:rsidR="00FE2A5C" w:rsidRPr="00AF4AA0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la suppression des coupes et </w:t>
      </w:r>
      <w:r w:rsidR="00B710FD" w:rsidRPr="00AF4AA0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:</w:t>
      </w:r>
    </w:p>
    <w:p w14:paraId="6E4E9256" w14:textId="225D54D7" w:rsidR="00BD4F07" w:rsidRPr="00AF4AA0" w:rsidRDefault="00C815C1" w:rsidP="00AF4AA0">
      <w:pPr>
        <w:pStyle w:val="Pardfaut"/>
        <w:numPr>
          <w:ilvl w:val="0"/>
          <w:numId w:val="19"/>
        </w:numPr>
        <w:spacing w:before="0" w:after="60" w:line="240" w:lineRule="exact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L’annulation de </w:t>
      </w:r>
      <w:r w:rsidR="00EB5149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toutes les </w:t>
      </w:r>
      <w:r w:rsidR="007827B7" w:rsidRPr="00AF4AA0">
        <w:rPr>
          <w:rFonts w:asciiTheme="majorHAnsi" w:hAnsiTheme="majorHAnsi" w:cs="Arial"/>
          <w:color w:val="000000" w:themeColor="text1"/>
          <w:sz w:val="20"/>
          <w:szCs w:val="20"/>
        </w:rPr>
        <w:t>mesures d’</w:t>
      </w:r>
      <w:proofErr w:type="spellStart"/>
      <w:r w:rsidR="007827B7" w:rsidRPr="00AF4AA0">
        <w:rPr>
          <w:rFonts w:asciiTheme="majorHAnsi" w:hAnsiTheme="majorHAnsi" w:cs="Arial"/>
          <w:color w:val="000000" w:themeColor="text1"/>
          <w:sz w:val="20"/>
          <w:szCs w:val="20"/>
          <w:lang w:val="fr-CH"/>
        </w:rPr>
        <w:t>éc</w:t>
      </w:r>
      <w:r w:rsidR="007827B7" w:rsidRPr="00AF4AA0">
        <w:rPr>
          <w:rFonts w:asciiTheme="majorHAnsi" w:hAnsiTheme="majorHAnsi" w:cs="Arial"/>
          <w:color w:val="000000" w:themeColor="text1"/>
          <w:sz w:val="20"/>
          <w:szCs w:val="20"/>
        </w:rPr>
        <w:t>onomie</w:t>
      </w:r>
      <w:r w:rsidR="00F26768">
        <w:rPr>
          <w:rFonts w:asciiTheme="majorHAnsi" w:hAnsiTheme="majorHAnsi" w:cs="Arial"/>
          <w:color w:val="000000" w:themeColor="text1"/>
          <w:sz w:val="20"/>
          <w:szCs w:val="20"/>
        </w:rPr>
        <w:t>s</w:t>
      </w:r>
      <w:proofErr w:type="spellEnd"/>
      <w:r w:rsidR="007827B7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047033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déjà </w:t>
      </w:r>
      <w:r w:rsidR="007827B7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prises et </w:t>
      </w:r>
      <w:r w:rsidR="00047033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des mesures </w:t>
      </w:r>
      <w:r w:rsidR="007827B7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prévues dans le budget 2026 et le rétablissement des budgets précédents, indexés aux </w:t>
      </w:r>
      <w:r w:rsidR="00047033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véritables </w:t>
      </w:r>
      <w:r w:rsidR="007827B7" w:rsidRPr="00AF4AA0">
        <w:rPr>
          <w:rFonts w:asciiTheme="majorHAnsi" w:hAnsiTheme="majorHAnsi" w:cs="Arial"/>
          <w:color w:val="000000" w:themeColor="text1"/>
          <w:sz w:val="20"/>
          <w:szCs w:val="20"/>
        </w:rPr>
        <w:t>besoins des services public</w:t>
      </w:r>
      <w:r w:rsidR="00371B77" w:rsidRPr="00AF4AA0">
        <w:rPr>
          <w:rFonts w:asciiTheme="majorHAnsi" w:hAnsiTheme="majorHAnsi" w:cs="Arial"/>
          <w:color w:val="000000" w:themeColor="text1"/>
          <w:sz w:val="20"/>
          <w:szCs w:val="20"/>
        </w:rPr>
        <w:t>s</w:t>
      </w:r>
      <w:r w:rsidR="007827B7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et parapublic</w:t>
      </w:r>
      <w:r w:rsidR="00371B77" w:rsidRPr="00AF4AA0">
        <w:rPr>
          <w:rFonts w:asciiTheme="majorHAnsi" w:hAnsiTheme="majorHAnsi" w:cs="Arial"/>
          <w:color w:val="000000" w:themeColor="text1"/>
          <w:sz w:val="20"/>
          <w:szCs w:val="20"/>
        </w:rPr>
        <w:t>s</w:t>
      </w:r>
      <w:r w:rsidR="007827B7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. </w:t>
      </w:r>
    </w:p>
    <w:p w14:paraId="6FD7A978" w14:textId="718C8A1A" w:rsidR="009B34FB" w:rsidRPr="00AF4AA0" w:rsidRDefault="009B34FB" w:rsidP="00AF4AA0">
      <w:pPr>
        <w:pStyle w:val="Pardfaut"/>
        <w:numPr>
          <w:ilvl w:val="0"/>
          <w:numId w:val="19"/>
        </w:numPr>
        <w:spacing w:before="0" w:after="60" w:line="240" w:lineRule="exact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La tenue des engagements pris envers </w:t>
      </w:r>
      <w:proofErr w:type="gramStart"/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les </w:t>
      </w:r>
      <w:proofErr w:type="spellStart"/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>salarié</w:t>
      </w:r>
      <w:proofErr w:type="gramEnd"/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>·es</w:t>
      </w:r>
      <w:proofErr w:type="spellEnd"/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et, en particulier, le maintien du financement des mesures déjà décidées </w:t>
      </w:r>
      <w:r w:rsidR="00FE2A5C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mais brutalement remises en cause par </w:t>
      </w: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>l’entrée en vigueur du « plan d’assainissement »</w:t>
      </w:r>
    </w:p>
    <w:p w14:paraId="2354A368" w14:textId="4A35C8D8" w:rsidR="000A6EB1" w:rsidRPr="00AF4AA0" w:rsidRDefault="00EB5149" w:rsidP="00AF4AA0">
      <w:pPr>
        <w:pStyle w:val="Pardfaut"/>
        <w:numPr>
          <w:ilvl w:val="0"/>
          <w:numId w:val="19"/>
        </w:numPr>
        <w:spacing w:before="0" w:after="60" w:line="240" w:lineRule="exact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>L</w:t>
      </w:r>
      <w:r w:rsidR="000A6EB1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’ouverture de négociations </w:t>
      </w:r>
      <w:r w:rsidR="00C815C1" w:rsidRPr="00AF4AA0">
        <w:rPr>
          <w:rFonts w:asciiTheme="majorHAnsi" w:hAnsiTheme="majorHAnsi" w:cs="Arial"/>
          <w:color w:val="000000" w:themeColor="text1"/>
          <w:sz w:val="20"/>
          <w:szCs w:val="20"/>
        </w:rPr>
        <w:t>en vue d’allouer les moyens nécessaires et d’élaborer des mesures permettant de garantir un service de qualité à la population et donc d’assurer des conditions de travail</w:t>
      </w:r>
      <w:r w:rsidR="00FE2A5C" w:rsidRPr="00AF4AA0">
        <w:rPr>
          <w:rFonts w:asciiTheme="majorHAnsi" w:hAnsiTheme="majorHAnsi" w:cs="Arial"/>
          <w:color w:val="000000" w:themeColor="text1"/>
          <w:sz w:val="20"/>
          <w:szCs w:val="20"/>
        </w:rPr>
        <w:t>, de salaire et de statut</w:t>
      </w:r>
      <w:r w:rsidR="00C815C1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du personnel à la hauteur de </w:t>
      </w:r>
      <w:r w:rsidR="00FB52A9" w:rsidRPr="00AF4AA0">
        <w:rPr>
          <w:rFonts w:asciiTheme="majorHAnsi" w:hAnsiTheme="majorHAnsi" w:cs="Arial"/>
          <w:color w:val="000000" w:themeColor="text1"/>
          <w:sz w:val="20"/>
          <w:szCs w:val="20"/>
        </w:rPr>
        <w:t>sa</w:t>
      </w:r>
      <w:r w:rsidR="00C815C1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mission</w:t>
      </w:r>
    </w:p>
    <w:p w14:paraId="77C7AB17" w14:textId="4A88A69A" w:rsidR="0093442E" w:rsidRPr="00AF4AA0" w:rsidRDefault="00EB5149" w:rsidP="00AF4AA0">
      <w:pPr>
        <w:pStyle w:val="Pardfaut"/>
        <w:numPr>
          <w:ilvl w:val="0"/>
          <w:numId w:val="19"/>
        </w:numPr>
        <w:spacing w:before="0" w:after="60" w:line="240" w:lineRule="exact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>L</w:t>
      </w:r>
      <w:r w:rsidR="000A6EB1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’ouverture de négociations sur les revendications concernant l’égalité femmes – hommes </w:t>
      </w:r>
      <w:r w:rsidR="00BD4F07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dans les services publics et parapublics </w:t>
      </w:r>
      <w:r w:rsidR="000A6EB1" w:rsidRPr="00AF4AA0">
        <w:rPr>
          <w:rFonts w:asciiTheme="majorHAnsi" w:hAnsiTheme="majorHAnsi" w:cs="Arial"/>
          <w:color w:val="000000" w:themeColor="text1"/>
          <w:sz w:val="20"/>
          <w:szCs w:val="20"/>
        </w:rPr>
        <w:t>(demandées depuis 2019)</w:t>
      </w:r>
    </w:p>
    <w:p w14:paraId="51D69367" w14:textId="3E968D2E" w:rsidR="00047033" w:rsidRPr="00AF4AA0" w:rsidRDefault="00047033" w:rsidP="00AF4AA0">
      <w:pPr>
        <w:pStyle w:val="Pardfaut"/>
        <w:spacing w:before="60" w:line="240" w:lineRule="exact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>Par ailleurs</w:t>
      </w:r>
      <w:r w:rsidR="00AF4AA0">
        <w:rPr>
          <w:rFonts w:asciiTheme="majorHAnsi" w:hAnsiTheme="majorHAnsi" w:cs="Arial"/>
          <w:color w:val="000000" w:themeColor="text1"/>
          <w:sz w:val="20"/>
          <w:szCs w:val="20"/>
        </w:rPr>
        <w:t>, elle exige</w:t>
      </w: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aussi l’arrêt immédiat des baisses d’impôts </w:t>
      </w:r>
      <w:r w:rsidR="00D53574" w:rsidRPr="00AF4AA0">
        <w:rPr>
          <w:rFonts w:asciiTheme="majorHAnsi" w:hAnsiTheme="majorHAnsi" w:cs="Arial"/>
          <w:color w:val="000000" w:themeColor="text1"/>
          <w:sz w:val="20"/>
          <w:szCs w:val="20"/>
        </w:rPr>
        <w:t>au profit des</w:t>
      </w:r>
      <w:r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contribuables les plus riches et la suppression du frein à l’endettement</w:t>
      </w:r>
      <w:r w:rsidR="00371B77" w:rsidRPr="00AF4AA0">
        <w:rPr>
          <w:rFonts w:asciiTheme="majorHAnsi" w:hAnsiTheme="majorHAnsi" w:cs="Arial"/>
          <w:color w:val="000000" w:themeColor="text1"/>
          <w:sz w:val="20"/>
          <w:szCs w:val="20"/>
        </w:rPr>
        <w:t>.</w:t>
      </w:r>
      <w:r w:rsidR="00D53574" w:rsidRPr="00AF4AA0">
        <w:rPr>
          <w:rFonts w:asciiTheme="majorHAnsi" w:hAnsiTheme="majorHAnsi" w:cs="Arial"/>
          <w:color w:val="000000" w:themeColor="text1"/>
          <w:sz w:val="20"/>
          <w:szCs w:val="20"/>
        </w:rPr>
        <w:t xml:space="preserve"> Elle demande l’abandon de la politique des caisses vides et des coupes.</w:t>
      </w:r>
    </w:p>
    <w:p w14:paraId="5577955B" w14:textId="06B5FF3B" w:rsidR="00EB5149" w:rsidRPr="00CF3B29" w:rsidRDefault="00AF4AA0" w:rsidP="00EB5149">
      <w:pPr>
        <w:pStyle w:val="Pardfaut"/>
        <w:spacing w:before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CF3B29">
        <w:rPr>
          <w:rFonts w:asciiTheme="majorHAnsi" w:hAnsiTheme="majorHAnsi" w:cs="Arial"/>
          <w:noProof/>
          <w:color w:val="000000" w:themeColor="text1"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847F8" wp14:editId="5CA545CB">
                <wp:simplePos x="0" y="0"/>
                <wp:positionH relativeFrom="column">
                  <wp:posOffset>-236220</wp:posOffset>
                </wp:positionH>
                <wp:positionV relativeFrom="paragraph">
                  <wp:posOffset>33383</wp:posOffset>
                </wp:positionV>
                <wp:extent cx="6779260" cy="1097765"/>
                <wp:effectExtent l="12700" t="12700" r="15240" b="7620"/>
                <wp:wrapNone/>
                <wp:docPr id="100349278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260" cy="10977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7FE37" w14:textId="77777777" w:rsidR="00EB5149" w:rsidRPr="00AF4AA0" w:rsidRDefault="00EB5149" w:rsidP="00AF4AA0">
                            <w:pPr>
                              <w:pStyle w:val="Pardfaut"/>
                              <w:spacing w:before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F4AA0"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L’AG est déterminée à se mobiliser pour que ses revendications aboutissent.</w:t>
                            </w:r>
                          </w:p>
                          <w:p w14:paraId="4A106071" w14:textId="2B99E8CA" w:rsidR="00EB5149" w:rsidRPr="00AF4AA0" w:rsidRDefault="00EB5149" w:rsidP="00AF4AA0">
                            <w:pPr>
                              <w:pStyle w:val="Pardfaut"/>
                              <w:spacing w:before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F4AA0"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Elle se rendra en masse à la manifestation unitaire du 2 octobre organisée par les syndicats et appelle l’ensemble des </w:t>
                            </w:r>
                            <w:proofErr w:type="spellStart"/>
                            <w:r w:rsidRPr="00AF4AA0"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salarié·es</w:t>
                            </w:r>
                            <w:proofErr w:type="spellEnd"/>
                            <w:r w:rsidRPr="00AF4AA0"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des service</w:t>
                            </w:r>
                            <w:r w:rsidR="00F527D7" w:rsidRPr="00AF4AA0"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AF4AA0"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publics et parapublics ainsi que la population à s’y rendre.</w:t>
                            </w:r>
                          </w:p>
                          <w:p w14:paraId="4884B82F" w14:textId="5A06CDF7" w:rsidR="00EB5149" w:rsidRPr="00AF4AA0" w:rsidRDefault="00EB5149" w:rsidP="00AF4AA0">
                            <w:pPr>
                              <w:pStyle w:val="Pardfaut"/>
                              <w:spacing w:before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F4AA0"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Dans le cas où le Conseil d’État restait néanmoins sourd à nos demandes, notre AG est décidée à poursuivre et </w:t>
                            </w:r>
                            <w:r w:rsidR="00F26768"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à </w:t>
                            </w:r>
                            <w:r w:rsidRPr="00AF4AA0"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intensifier sa mobilisation et à recourir à</w:t>
                            </w:r>
                            <w:r w:rsidRPr="00AF4AA0">
                              <w:rPr>
                                <w:rFonts w:asciiTheme="majorHAnsi" w:hAnsiTheme="majorHAns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tous les moyens de lutte qu’elle estime nécessaires, y compris la grève, une fois l’acte de non-conciliation délivré.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847F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18.6pt;margin-top:2.65pt;width:533.8pt;height:8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" fillcolor="white [3201]" strokecolor="#ff644e [3208]" strokeweight="2pt">
                <v:textbox inset="4pt,4pt,4pt,4pt">
                  <w:txbxContent>
                    <w:p w14:paraId="67E7FE37" w14:textId="77777777" w:rsidR="00EB5149" w:rsidRPr="00AF4AA0" w:rsidRDefault="00EB5149" w:rsidP="00AF4AA0">
                      <w:pPr>
                        <w:pStyle w:val="Pardfaut"/>
                        <w:spacing w:before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F4AA0">
                        <w:rPr>
                          <w:rFonts w:asciiTheme="majorHAnsi" w:hAnsiTheme="majorHAnsi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L’AG est déterminée à se mobiliser pour que ses revendications aboutissent.</w:t>
                      </w:r>
                    </w:p>
                    <w:p w14:paraId="4A106071" w14:textId="2B99E8CA" w:rsidR="00EB5149" w:rsidRPr="00AF4AA0" w:rsidRDefault="00EB5149" w:rsidP="00AF4AA0">
                      <w:pPr>
                        <w:pStyle w:val="Pardfaut"/>
                        <w:spacing w:before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F4AA0">
                        <w:rPr>
                          <w:rFonts w:asciiTheme="majorHAnsi" w:hAnsiTheme="majorHAnsi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Elle se rendra en masse à la manifestation unitaire du 2 octobre organisée par les syndicats et appelle l’ensemble des </w:t>
                      </w:r>
                      <w:proofErr w:type="spellStart"/>
                      <w:r w:rsidRPr="00AF4AA0">
                        <w:rPr>
                          <w:rFonts w:asciiTheme="majorHAnsi" w:hAnsiTheme="majorHAnsi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salarié·es</w:t>
                      </w:r>
                      <w:proofErr w:type="spellEnd"/>
                      <w:r w:rsidRPr="00AF4AA0">
                        <w:rPr>
                          <w:rFonts w:asciiTheme="majorHAnsi" w:hAnsiTheme="majorHAnsi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des service</w:t>
                      </w:r>
                      <w:r w:rsidR="00F527D7" w:rsidRPr="00AF4AA0">
                        <w:rPr>
                          <w:rFonts w:asciiTheme="majorHAnsi" w:hAnsiTheme="majorHAnsi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AF4AA0">
                        <w:rPr>
                          <w:rFonts w:asciiTheme="majorHAnsi" w:hAnsiTheme="majorHAnsi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publics et parapublics ainsi que la population à s’y rendre.</w:t>
                      </w:r>
                    </w:p>
                    <w:p w14:paraId="4884B82F" w14:textId="5A06CDF7" w:rsidR="00EB5149" w:rsidRPr="00AF4AA0" w:rsidRDefault="00EB5149" w:rsidP="00AF4AA0">
                      <w:pPr>
                        <w:pStyle w:val="Pardfaut"/>
                        <w:spacing w:before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F4AA0">
                        <w:rPr>
                          <w:rFonts w:asciiTheme="majorHAnsi" w:hAnsiTheme="majorHAnsi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Dans le cas où le Conseil d’État restait néanmoins sourd à nos demandes, notre AG est décidée à poursuivre et </w:t>
                      </w:r>
                      <w:r w:rsidR="00F26768">
                        <w:rPr>
                          <w:rFonts w:asciiTheme="majorHAnsi" w:hAnsiTheme="majorHAnsi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à </w:t>
                      </w:r>
                      <w:r w:rsidRPr="00AF4AA0">
                        <w:rPr>
                          <w:rFonts w:asciiTheme="majorHAnsi" w:hAnsiTheme="majorHAnsi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intensifier sa mobilisation et à recourir à</w:t>
                      </w:r>
                      <w:r w:rsidRPr="00AF4AA0">
                        <w:rPr>
                          <w:rFonts w:asciiTheme="majorHAnsi" w:hAnsiTheme="majorHAnsi" w:cs="Arial"/>
                          <w:b/>
                          <w:bCs/>
                          <w:sz w:val="20"/>
                          <w:szCs w:val="20"/>
                        </w:rPr>
                        <w:t xml:space="preserve"> tous les moyens de lutte qu’elle estime nécessaires, y compris la grève, une fois l’acte de non-conciliation délivré.</w:t>
                      </w:r>
                    </w:p>
                  </w:txbxContent>
                </v:textbox>
              </v:shape>
            </w:pict>
          </mc:Fallback>
        </mc:AlternateContent>
      </w:r>
    </w:p>
    <w:p w14:paraId="7431CEA9" w14:textId="4B948A94" w:rsidR="00EB5149" w:rsidRPr="00CF3B29" w:rsidRDefault="00EB5149" w:rsidP="00EB5149">
      <w:pPr>
        <w:pStyle w:val="Pardfaut"/>
        <w:spacing w:before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576528DA" w14:textId="1F010F55" w:rsidR="00EB5149" w:rsidRPr="00CF3B29" w:rsidRDefault="00EB5149" w:rsidP="00EB5149">
      <w:pPr>
        <w:pStyle w:val="Pardfaut"/>
        <w:spacing w:before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6385EA34" w14:textId="77777777" w:rsidR="00EB5149" w:rsidRPr="00CF3B29" w:rsidRDefault="00EB5149" w:rsidP="00EB5149">
      <w:pPr>
        <w:pStyle w:val="Pardfaut"/>
        <w:spacing w:before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1D6ADD21" w14:textId="53DDCD27" w:rsidR="00EB5149" w:rsidRPr="00CF3B29" w:rsidRDefault="00EB5149" w:rsidP="00EB5149">
      <w:pPr>
        <w:pStyle w:val="Pardfaut"/>
        <w:spacing w:before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50529D2D" w14:textId="2B1C7813" w:rsidR="00EB5149" w:rsidRPr="00CF3B29" w:rsidRDefault="00EB5149" w:rsidP="00EB5149">
      <w:pPr>
        <w:pStyle w:val="Pardfaut"/>
        <w:spacing w:before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7740E4" w14:textId="2834E259" w:rsidR="00EB5149" w:rsidRPr="00CF3B29" w:rsidRDefault="00EB5149" w:rsidP="00EB5149">
      <w:pPr>
        <w:pStyle w:val="Pardfaut"/>
        <w:spacing w:before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38D80052" w14:textId="43BC418A" w:rsidR="00EB5149" w:rsidRPr="00CF3B29" w:rsidRDefault="00EB5149" w:rsidP="00EB5149">
      <w:pPr>
        <w:pStyle w:val="Pardfaut"/>
        <w:spacing w:before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1376512A" w14:textId="42F01D04" w:rsidR="001D56DA" w:rsidRPr="007F40D3" w:rsidRDefault="001D56DA" w:rsidP="00BD4F07">
      <w:pPr>
        <w:pStyle w:val="Pardfaut"/>
        <w:spacing w:before="0" w:line="240" w:lineRule="auto"/>
        <w:ind w:left="262"/>
        <w:jc w:val="both"/>
        <w:rPr>
          <w:rFonts w:asciiTheme="majorHAnsi" w:hAnsiTheme="majorHAnsi" w:cs="Arial"/>
          <w:color w:val="000000" w:themeColor="text1"/>
          <w:sz w:val="13"/>
          <w:szCs w:val="13"/>
        </w:rPr>
      </w:pPr>
    </w:p>
    <w:p w14:paraId="32AB4EDE" w14:textId="77777777" w:rsidR="00A94623" w:rsidRPr="00CF3B29" w:rsidRDefault="00B034F8">
      <w:pPr>
        <w:pStyle w:val="Pardfaut"/>
        <w:spacing w:before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CF3B29">
        <w:rPr>
          <w:rFonts w:asciiTheme="majorHAnsi" w:hAnsiTheme="majorHAnsi" w:cs="Arial"/>
          <w:sz w:val="20"/>
          <w:szCs w:val="20"/>
          <w:highlight w:val="yellow"/>
        </w:rPr>
        <w:t>Lieu, date</w:t>
      </w:r>
      <w:r w:rsidRPr="00CF3B29">
        <w:rPr>
          <w:rFonts w:asciiTheme="majorHAnsi" w:hAnsiTheme="majorHAnsi" w:cs="Arial"/>
          <w:sz w:val="20"/>
          <w:szCs w:val="20"/>
        </w:rPr>
        <w:t xml:space="preserve"> </w:t>
      </w:r>
    </w:p>
    <w:p w14:paraId="70FD70F7" w14:textId="77777777" w:rsidR="00A94623" w:rsidRPr="00EB5149" w:rsidRDefault="00A94623">
      <w:pPr>
        <w:pStyle w:val="Pardfaut"/>
        <w:spacing w:before="0" w:line="240" w:lineRule="auto"/>
        <w:jc w:val="both"/>
        <w:rPr>
          <w:rFonts w:asciiTheme="majorHAnsi" w:hAnsiTheme="majorHAnsi" w:cs="Arial"/>
          <w:sz w:val="22"/>
          <w:szCs w:val="22"/>
        </w:rPr>
      </w:pPr>
    </w:p>
    <w:p w14:paraId="31FB8890" w14:textId="0A9B53F0" w:rsidR="00A94623" w:rsidRPr="007F40D3" w:rsidRDefault="00B034F8" w:rsidP="007F40D3">
      <w:pPr>
        <w:pStyle w:val="Corps"/>
        <w:rPr>
          <w:rFonts w:asciiTheme="majorHAnsi" w:hAnsiTheme="majorHAnsi" w:cs="Arial"/>
          <w:sz w:val="20"/>
          <w:szCs w:val="20"/>
        </w:rPr>
      </w:pPr>
      <w:r w:rsidRPr="00CF3B29">
        <w:rPr>
          <w:rFonts w:asciiTheme="majorHAnsi" w:hAnsiTheme="majorHAnsi" w:cs="Arial"/>
          <w:sz w:val="20"/>
          <w:szCs w:val="20"/>
        </w:rPr>
        <w:t xml:space="preserve">Résolution </w:t>
      </w:r>
      <w:r w:rsidR="00431B3B" w:rsidRPr="00CF3B29">
        <w:rPr>
          <w:rFonts w:asciiTheme="majorHAnsi" w:hAnsiTheme="majorHAnsi" w:cs="Arial"/>
          <w:sz w:val="20"/>
          <w:szCs w:val="20"/>
        </w:rPr>
        <w:t xml:space="preserve">adoptée </w:t>
      </w:r>
      <w:r w:rsidR="00431B3B" w:rsidRPr="00CF3B29">
        <w:rPr>
          <w:rFonts w:asciiTheme="majorHAnsi" w:hAnsiTheme="majorHAnsi" w:cs="Arial"/>
          <w:sz w:val="20"/>
          <w:szCs w:val="20"/>
          <w:highlight w:val="yellow"/>
          <w:lang w:eastAsia="fr-CA"/>
          <w14:textOutline w14:w="0" w14:cap="flat" w14:cmpd="sng" w14:algn="ctr">
            <w14:noFill/>
            <w14:prstDash w14:val="solid"/>
            <w14:bevel/>
          </w14:textOutline>
        </w:rPr>
        <w:t>(à l’unanimité / à une importante majorité / à la majorité, etc</w:t>
      </w:r>
      <w:r w:rsidR="00FB52A9" w:rsidRPr="00CF3B29">
        <w:rPr>
          <w:rFonts w:asciiTheme="majorHAnsi" w:hAnsiTheme="majorHAnsi" w:cs="Arial"/>
          <w:sz w:val="20"/>
          <w:szCs w:val="20"/>
          <w:highlight w:val="yellow"/>
          <w:lang w:eastAsia="fr-CA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431B3B" w:rsidRPr="00CF3B29">
        <w:rPr>
          <w:rFonts w:asciiTheme="majorHAnsi" w:hAnsiTheme="majorHAnsi" w:cs="Arial"/>
          <w:sz w:val="20"/>
          <w:szCs w:val="20"/>
          <w:highlight w:val="yellow"/>
          <w:lang w:eastAsia="fr-CA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14:paraId="79C70F66" w14:textId="08432D5A" w:rsidR="0090276C" w:rsidRDefault="0090276C">
      <w:pPr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</w:pPr>
      <w:r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  <w:br w:type="page"/>
      </w:r>
    </w:p>
    <w:p w14:paraId="142F8C05" w14:textId="77777777" w:rsidR="00F94611" w:rsidRPr="00EB5149" w:rsidRDefault="00F94611">
      <w:pPr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</w:pPr>
    </w:p>
    <w:p w14:paraId="325EC621" w14:textId="0D2FB1DC" w:rsidR="007278E8" w:rsidRPr="00EB5149" w:rsidRDefault="007D7D23">
      <w:pPr>
        <w:rPr>
          <w:rFonts w:asciiTheme="majorHAnsi" w:eastAsiaTheme="minorHAnsi" w:hAnsiTheme="majorHAnsi" w:cs="Arial"/>
          <w:sz w:val="22"/>
          <w:szCs w:val="22"/>
          <w:u w:val="single"/>
          <w:lang w:val="fr-CH"/>
        </w:rPr>
      </w:pPr>
      <w:r w:rsidRPr="00EB5149">
        <w:rPr>
          <w:rFonts w:asciiTheme="majorHAnsi" w:eastAsiaTheme="minorHAnsi" w:hAnsiTheme="majorHAnsi" w:cs="Arial"/>
          <w:sz w:val="22"/>
          <w:szCs w:val="22"/>
          <w:u w:val="single"/>
          <w:lang w:val="fr-CH"/>
        </w:rPr>
        <w:t xml:space="preserve">Bref </w:t>
      </w:r>
      <w:r w:rsidR="0057496A" w:rsidRPr="00EB5149">
        <w:rPr>
          <w:rFonts w:asciiTheme="majorHAnsi" w:eastAsiaTheme="minorHAnsi" w:hAnsiTheme="majorHAnsi" w:cs="Arial"/>
          <w:sz w:val="22"/>
          <w:szCs w:val="22"/>
          <w:u w:val="single"/>
          <w:lang w:val="fr-CH"/>
        </w:rPr>
        <w:t>mode d’emploi pour l’envoi</w:t>
      </w:r>
    </w:p>
    <w:p w14:paraId="51238DBC" w14:textId="77777777" w:rsidR="0057496A" w:rsidRPr="00EB5149" w:rsidRDefault="0057496A">
      <w:pPr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</w:pPr>
    </w:p>
    <w:p w14:paraId="19B2D22F" w14:textId="0FA46FB9" w:rsidR="00A94623" w:rsidRPr="00EB5149" w:rsidRDefault="00B034F8">
      <w:pPr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</w:pPr>
      <w:r w:rsidRPr="00EB5149"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  <w:t xml:space="preserve">À envoyer à : </w:t>
      </w:r>
    </w:p>
    <w:p w14:paraId="7C360EB1" w14:textId="77777777" w:rsidR="00A94623" w:rsidRPr="00EB5149" w:rsidRDefault="00A94623">
      <w:pPr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</w:pPr>
    </w:p>
    <w:p w14:paraId="40DE904A" w14:textId="4C9BDDBE" w:rsidR="00A94623" w:rsidRPr="00EB5149" w:rsidRDefault="007278E8">
      <w:pPr>
        <w:rPr>
          <w:rFonts w:asciiTheme="majorHAnsi" w:eastAsia="Times New Roman" w:hAnsiTheme="majorHAnsi" w:cs="Arial"/>
          <w:color w:val="000000"/>
          <w:sz w:val="22"/>
          <w:szCs w:val="22"/>
          <w:lang w:val="fr-CH"/>
        </w:rPr>
      </w:pPr>
      <w:r w:rsidRPr="00EB5149">
        <w:rPr>
          <w:rFonts w:asciiTheme="majorHAnsi" w:hAnsiTheme="majorHAnsi" w:cs="Arial"/>
          <w:sz w:val="22"/>
          <w:szCs w:val="22"/>
          <w:lang w:val="fr-CH"/>
        </w:rPr>
        <w:t xml:space="preserve">Madame </w:t>
      </w:r>
      <w:r w:rsidRPr="00EB5149">
        <w:rPr>
          <w:rFonts w:asciiTheme="majorHAnsi" w:hAnsiTheme="majorHAnsi" w:cs="Arial"/>
          <w:color w:val="000000"/>
          <w:sz w:val="22"/>
          <w:szCs w:val="22"/>
          <w:lang w:val="fr-CH"/>
        </w:rPr>
        <w:t xml:space="preserve">Christelle </w:t>
      </w:r>
      <w:proofErr w:type="spellStart"/>
      <w:r w:rsidRPr="00EB5149">
        <w:rPr>
          <w:rFonts w:asciiTheme="majorHAnsi" w:hAnsiTheme="majorHAnsi" w:cs="Arial"/>
          <w:color w:val="000000"/>
          <w:sz w:val="22"/>
          <w:szCs w:val="22"/>
          <w:lang w:val="fr-CH"/>
        </w:rPr>
        <w:t>Luisier</w:t>
      </w:r>
      <w:proofErr w:type="spellEnd"/>
      <w:r w:rsidRPr="00EB5149">
        <w:rPr>
          <w:rFonts w:asciiTheme="majorHAnsi" w:hAnsiTheme="majorHAnsi" w:cs="Arial"/>
          <w:color w:val="000000"/>
          <w:sz w:val="22"/>
          <w:szCs w:val="22"/>
          <w:lang w:val="fr-CH"/>
        </w:rPr>
        <w:t>, Présidente du Conseil d’</w:t>
      </w:r>
      <w:r w:rsidR="00F26768"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>É</w:t>
      </w:r>
      <w:r w:rsidRPr="00EB5149">
        <w:rPr>
          <w:rFonts w:asciiTheme="majorHAnsi" w:hAnsiTheme="majorHAnsi" w:cs="Arial"/>
          <w:color w:val="000000"/>
          <w:sz w:val="22"/>
          <w:szCs w:val="22"/>
          <w:lang w:val="fr-CH"/>
        </w:rPr>
        <w:t>tat</w:t>
      </w:r>
    </w:p>
    <w:p w14:paraId="3552479E" w14:textId="77777777" w:rsidR="00A94623" w:rsidRPr="00EB5149" w:rsidRDefault="00B034F8">
      <w:pPr>
        <w:rPr>
          <w:rFonts w:asciiTheme="majorHAnsi" w:hAnsiTheme="majorHAnsi" w:cs="Arial"/>
          <w:color w:val="000000"/>
          <w:sz w:val="22"/>
          <w:szCs w:val="22"/>
          <w:lang w:val="fr-CH"/>
        </w:rPr>
      </w:pPr>
      <w:r w:rsidRPr="00EB5149">
        <w:rPr>
          <w:rFonts w:asciiTheme="majorHAnsi" w:hAnsiTheme="majorHAnsi" w:cs="Arial"/>
          <w:color w:val="000000"/>
          <w:sz w:val="22"/>
          <w:szCs w:val="22"/>
          <w:lang w:val="fr-CH"/>
        </w:rPr>
        <w:t>Place du Château 1</w:t>
      </w:r>
    </w:p>
    <w:p w14:paraId="30923EFB" w14:textId="77777777" w:rsidR="00A94623" w:rsidRPr="00EB5149" w:rsidRDefault="00B034F8">
      <w:pPr>
        <w:rPr>
          <w:rFonts w:asciiTheme="majorHAnsi" w:hAnsiTheme="majorHAnsi" w:cs="Arial"/>
          <w:color w:val="000000"/>
          <w:sz w:val="22"/>
          <w:szCs w:val="22"/>
          <w:lang w:val="fr-CH"/>
        </w:rPr>
      </w:pPr>
      <w:r w:rsidRPr="00EB5149">
        <w:rPr>
          <w:rFonts w:asciiTheme="majorHAnsi" w:hAnsiTheme="majorHAnsi" w:cs="Arial"/>
          <w:color w:val="000000"/>
          <w:sz w:val="22"/>
          <w:szCs w:val="22"/>
          <w:lang w:val="fr-CH"/>
        </w:rPr>
        <w:t>1014 Lausanne</w:t>
      </w:r>
    </w:p>
    <w:p w14:paraId="75870111" w14:textId="77777777" w:rsidR="00A94623" w:rsidRPr="00EB5149" w:rsidRDefault="00A94623">
      <w:pPr>
        <w:rPr>
          <w:rFonts w:asciiTheme="majorHAnsi" w:hAnsiTheme="majorHAnsi" w:cs="Arial"/>
          <w:color w:val="000000"/>
          <w:sz w:val="22"/>
          <w:szCs w:val="22"/>
          <w:lang w:val="fr-CH"/>
        </w:rPr>
      </w:pPr>
      <w:hyperlink r:id="rId8">
        <w:r w:rsidRPr="00EB5149">
          <w:rPr>
            <w:rStyle w:val="Lienhypertexte"/>
            <w:rFonts w:asciiTheme="majorHAnsi" w:hAnsiTheme="majorHAnsi" w:cs="Arial"/>
            <w:sz w:val="22"/>
            <w:szCs w:val="22"/>
            <w:u w:val="none"/>
            <w:lang w:val="fr-CH"/>
          </w:rPr>
          <w:t>christelle.luisier@vd.ch</w:t>
        </w:r>
      </w:hyperlink>
    </w:p>
    <w:p w14:paraId="11E61175" w14:textId="77777777" w:rsidR="00B41CC6" w:rsidRPr="00EB5149" w:rsidRDefault="00B41CC6">
      <w:pPr>
        <w:widowControl w:val="0"/>
        <w:jc w:val="both"/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</w:pPr>
    </w:p>
    <w:p w14:paraId="7BE9F0CC" w14:textId="4FF5D2DF" w:rsidR="00A94623" w:rsidRPr="00EB5149" w:rsidRDefault="007278E8">
      <w:pPr>
        <w:widowControl w:val="0"/>
        <w:jc w:val="both"/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</w:pPr>
      <w:r w:rsidRPr="00EB5149"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  <w:t xml:space="preserve">Mettre en copie les trois organisations syndicales : </w:t>
      </w:r>
    </w:p>
    <w:p w14:paraId="38D7972C" w14:textId="77777777" w:rsidR="007278E8" w:rsidRPr="00EB5149" w:rsidRDefault="007278E8">
      <w:pPr>
        <w:widowControl w:val="0"/>
        <w:jc w:val="both"/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</w:pPr>
    </w:p>
    <w:p w14:paraId="58C7B892" w14:textId="77777777" w:rsidR="00A94623" w:rsidRPr="00EB5149" w:rsidRDefault="00A94623">
      <w:pPr>
        <w:widowControl w:val="0"/>
        <w:jc w:val="both"/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</w:pPr>
      <w:hyperlink r:id="rId9">
        <w:r w:rsidRPr="00EB5149">
          <w:rPr>
            <w:rStyle w:val="Lienhypertexte"/>
            <w:rFonts w:asciiTheme="majorHAnsi" w:eastAsiaTheme="minorHAnsi" w:hAnsiTheme="majorHAnsi" w:cs="Arial"/>
            <w:b/>
            <w:bCs/>
            <w:sz w:val="22"/>
            <w:szCs w:val="22"/>
            <w:u w:val="none"/>
            <w:lang w:val="fr-CH"/>
          </w:rPr>
          <w:t>vaud@ssp-vpod.ch</w:t>
        </w:r>
      </w:hyperlink>
    </w:p>
    <w:p w14:paraId="010099A0" w14:textId="77777777" w:rsidR="00A94623" w:rsidRPr="00EB5149" w:rsidRDefault="00A94623">
      <w:pPr>
        <w:widowControl w:val="0"/>
        <w:jc w:val="both"/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</w:pPr>
      <w:hyperlink r:id="rId10">
        <w:r w:rsidRPr="00EB5149">
          <w:rPr>
            <w:rStyle w:val="Lienhypertexte"/>
            <w:rFonts w:asciiTheme="majorHAnsi" w:eastAsiaTheme="minorHAnsi" w:hAnsiTheme="majorHAnsi" w:cs="Arial"/>
            <w:b/>
            <w:bCs/>
            <w:sz w:val="22"/>
            <w:szCs w:val="22"/>
            <w:u w:val="none"/>
            <w:lang w:val="fr-CH"/>
          </w:rPr>
          <w:t>fsf@fsf-vd.ch</w:t>
        </w:r>
      </w:hyperlink>
    </w:p>
    <w:p w14:paraId="0F1247C6" w14:textId="77777777" w:rsidR="00A94623" w:rsidRPr="00EB5149" w:rsidRDefault="00A94623">
      <w:pPr>
        <w:widowControl w:val="0"/>
        <w:jc w:val="both"/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</w:pPr>
      <w:hyperlink r:id="rId11">
        <w:r w:rsidRPr="00EB5149">
          <w:rPr>
            <w:rStyle w:val="Lienhypertexte"/>
            <w:rFonts w:asciiTheme="majorHAnsi" w:eastAsiaTheme="minorHAnsi" w:hAnsiTheme="majorHAnsi" w:cs="Arial"/>
            <w:b/>
            <w:bCs/>
            <w:sz w:val="22"/>
            <w:szCs w:val="22"/>
            <w:u w:val="none"/>
            <w:lang w:val="fr-CH"/>
          </w:rPr>
          <w:t>info@sud-vd.ch</w:t>
        </w:r>
      </w:hyperlink>
    </w:p>
    <w:p w14:paraId="4B5836B2" w14:textId="77777777" w:rsidR="00A94623" w:rsidRPr="00EB5149" w:rsidRDefault="00A94623">
      <w:pPr>
        <w:widowControl w:val="0"/>
        <w:jc w:val="both"/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</w:pPr>
    </w:p>
    <w:p w14:paraId="12371FC0" w14:textId="77777777" w:rsidR="00A94623" w:rsidRPr="00EB5149" w:rsidRDefault="00A94623">
      <w:pPr>
        <w:widowControl w:val="0"/>
        <w:jc w:val="both"/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</w:pPr>
    </w:p>
    <w:p w14:paraId="67C9B2B5" w14:textId="4AE0728D" w:rsidR="00A94623" w:rsidRPr="00EB5149" w:rsidRDefault="00B034F8">
      <w:pPr>
        <w:rPr>
          <w:rFonts w:asciiTheme="majorHAnsi" w:eastAsia="Times New Roman" w:hAnsiTheme="majorHAnsi" w:cs="Arial"/>
          <w:sz w:val="22"/>
          <w:szCs w:val="22"/>
          <w:lang w:val="fr-CH" w:eastAsia="fr-CA"/>
        </w:rPr>
      </w:pPr>
      <w:r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>Madame La Présidente du Conseil d’</w:t>
      </w:r>
      <w:r w:rsidR="000A6EB1"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>État</w:t>
      </w:r>
      <w:r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 xml:space="preserve">, </w:t>
      </w:r>
    </w:p>
    <w:p w14:paraId="3FD9BF2B" w14:textId="77777777" w:rsidR="00A94623" w:rsidRPr="00EB5149" w:rsidRDefault="00A94623">
      <w:pPr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</w:pPr>
    </w:p>
    <w:p w14:paraId="1F87A04D" w14:textId="52E22E30" w:rsidR="00A94623" w:rsidRPr="00EB5149" w:rsidRDefault="00B034F8" w:rsidP="00897DBC">
      <w:pPr>
        <w:pStyle w:val="Pardfaut"/>
        <w:spacing w:before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EB5149">
        <w:rPr>
          <w:rFonts w:asciiTheme="majorHAnsi" w:eastAsia="Times New Roman" w:hAnsiTheme="majorHAnsi" w:cs="Arial"/>
          <w:sz w:val="22"/>
          <w:szCs w:val="22"/>
          <w:lang w:val="fr-CH"/>
        </w:rPr>
        <w:t>Vous trouverez en document joint une résolution</w:t>
      </w:r>
      <w:r w:rsidR="00431B3B" w:rsidRPr="00EB5149">
        <w:rPr>
          <w:rFonts w:asciiTheme="majorHAnsi" w:eastAsia="Times New Roman" w:hAnsiTheme="majorHAnsi" w:cs="Arial"/>
          <w:sz w:val="22"/>
          <w:szCs w:val="22"/>
          <w:lang w:val="fr-CH"/>
        </w:rPr>
        <w:t xml:space="preserve"> adoptée </w:t>
      </w:r>
      <w:r w:rsidR="00431B3B" w:rsidRPr="00EB5149">
        <w:rPr>
          <w:rFonts w:asciiTheme="majorHAnsi" w:hAnsiTheme="majorHAnsi" w:cs="Arial"/>
          <w:sz w:val="22"/>
          <w:szCs w:val="22"/>
          <w:highlight w:val="yellow"/>
          <w:lang w:val="fr-CH"/>
        </w:rPr>
        <w:t xml:space="preserve">(à l’unanimité / à une importante majorité / à la majorité, </w:t>
      </w:r>
      <w:proofErr w:type="spellStart"/>
      <w:r w:rsidR="00431B3B" w:rsidRPr="00EB5149">
        <w:rPr>
          <w:rFonts w:asciiTheme="majorHAnsi" w:hAnsiTheme="majorHAnsi" w:cs="Arial"/>
          <w:sz w:val="22"/>
          <w:szCs w:val="22"/>
          <w:highlight w:val="yellow"/>
          <w:lang w:val="fr-CH"/>
        </w:rPr>
        <w:t>etc</w:t>
      </w:r>
      <w:proofErr w:type="spellEnd"/>
      <w:r w:rsidR="00431B3B" w:rsidRPr="00EB5149">
        <w:rPr>
          <w:rFonts w:asciiTheme="majorHAnsi" w:hAnsiTheme="majorHAnsi" w:cs="Arial"/>
          <w:sz w:val="22"/>
          <w:szCs w:val="22"/>
          <w:highlight w:val="yellow"/>
          <w:lang w:val="fr-CH"/>
        </w:rPr>
        <w:t>)</w:t>
      </w:r>
      <w:r w:rsidR="00431B3B" w:rsidRPr="00EB5149">
        <w:rPr>
          <w:rFonts w:asciiTheme="majorHAnsi" w:hAnsiTheme="majorHAnsi" w:cs="Arial"/>
          <w:sz w:val="22"/>
          <w:szCs w:val="22"/>
          <w:lang w:val="fr-CH"/>
        </w:rPr>
        <w:t xml:space="preserve"> par l’AG du personnel de (</w:t>
      </w:r>
      <w:r w:rsidR="00431B3B" w:rsidRPr="00EB5149">
        <w:rPr>
          <w:rFonts w:asciiTheme="majorHAnsi" w:hAnsiTheme="majorHAnsi" w:cs="Arial"/>
          <w:sz w:val="22"/>
          <w:szCs w:val="22"/>
          <w:highlight w:val="yellow"/>
          <w:lang w:val="fr-CH"/>
        </w:rPr>
        <w:t>lieu de travail</w:t>
      </w:r>
      <w:r w:rsidR="00431B3B" w:rsidRPr="00EB5149">
        <w:rPr>
          <w:rFonts w:asciiTheme="majorHAnsi" w:hAnsiTheme="majorHAnsi" w:cs="Arial"/>
          <w:sz w:val="22"/>
          <w:szCs w:val="22"/>
          <w:lang w:val="fr-CH"/>
        </w:rPr>
        <w:t>)</w:t>
      </w:r>
      <w:r w:rsidR="00431B3B" w:rsidRPr="00EB5149">
        <w:rPr>
          <w:rFonts w:asciiTheme="majorHAnsi" w:eastAsia="Times New Roman" w:hAnsiTheme="majorHAnsi" w:cs="Arial"/>
          <w:sz w:val="22"/>
          <w:szCs w:val="22"/>
          <w:lang w:val="fr-CH"/>
        </w:rPr>
        <w:t xml:space="preserve"> </w:t>
      </w:r>
      <w:r w:rsidR="00D452A6">
        <w:rPr>
          <w:rFonts w:asciiTheme="majorHAnsi" w:eastAsia="Times New Roman" w:hAnsiTheme="majorHAnsi" w:cs="Arial"/>
          <w:sz w:val="22"/>
          <w:szCs w:val="22"/>
          <w:lang w:val="fr-CH"/>
        </w:rPr>
        <w:t>concernant vos choix de politique budgétaire.</w:t>
      </w:r>
    </w:p>
    <w:p w14:paraId="311D6EFC" w14:textId="77777777" w:rsidR="00A94623" w:rsidRPr="00EB5149" w:rsidRDefault="00A94623">
      <w:pPr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</w:pPr>
    </w:p>
    <w:p w14:paraId="51377830" w14:textId="0BC562BE" w:rsidR="00A94623" w:rsidRPr="00EB5149" w:rsidRDefault="00B034F8">
      <w:pPr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</w:pPr>
      <w:r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>En vous souhaitant bonne réception du</w:t>
      </w:r>
      <w:r w:rsidR="007278E8"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 xml:space="preserve"> </w:t>
      </w:r>
      <w:r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>document, nous vous prions de recevoir, Madame La Présidente du Conseil d’</w:t>
      </w:r>
      <w:r w:rsidR="000A6EB1"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>État</w:t>
      </w:r>
      <w:r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>, nos meilleures salutations.</w:t>
      </w:r>
    </w:p>
    <w:p w14:paraId="580A9D95" w14:textId="77777777" w:rsidR="00A94623" w:rsidRPr="00EB5149" w:rsidRDefault="00A94623">
      <w:pPr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</w:pPr>
    </w:p>
    <w:p w14:paraId="2A4C364C" w14:textId="792BB882" w:rsidR="00A94623" w:rsidRPr="00EB5149" w:rsidRDefault="00B034F8">
      <w:pPr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</w:pPr>
      <w:r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>Pour le personnel d’ores et déjà mobilisé de</w:t>
      </w:r>
      <w:r w:rsidR="00431B3B"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 xml:space="preserve"> </w:t>
      </w:r>
      <w:r w:rsidR="00431B3B" w:rsidRPr="00EB5149">
        <w:rPr>
          <w:rFonts w:asciiTheme="majorHAnsi" w:eastAsia="Times New Roman" w:hAnsiTheme="majorHAnsi" w:cs="Arial"/>
          <w:color w:val="000000"/>
          <w:sz w:val="22"/>
          <w:szCs w:val="22"/>
          <w:highlight w:val="yellow"/>
          <w:lang w:val="fr-CH" w:eastAsia="fr-CA"/>
        </w:rPr>
        <w:t>(lieu de travail</w:t>
      </w:r>
      <w:r w:rsidR="00431B3B"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>)</w:t>
      </w:r>
    </w:p>
    <w:p w14:paraId="48CBBAEE" w14:textId="77777777" w:rsidR="00A94623" w:rsidRPr="00EB5149" w:rsidRDefault="00A94623">
      <w:pPr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</w:pPr>
    </w:p>
    <w:p w14:paraId="05553C9F" w14:textId="7B34CAAC" w:rsidR="00A94623" w:rsidRPr="00EB5149" w:rsidRDefault="00431B3B">
      <w:pPr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</w:pPr>
      <w:r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>Signatures :</w:t>
      </w:r>
    </w:p>
    <w:p w14:paraId="320364D9" w14:textId="77777777" w:rsidR="00A94623" w:rsidRPr="00EB5149" w:rsidRDefault="00A94623">
      <w:pPr>
        <w:widowControl w:val="0"/>
        <w:jc w:val="both"/>
        <w:rPr>
          <w:rFonts w:asciiTheme="majorHAnsi" w:eastAsiaTheme="minorHAnsi" w:hAnsiTheme="majorHAnsi" w:cs="Arial"/>
          <w:b/>
          <w:bCs/>
          <w:sz w:val="22"/>
          <w:szCs w:val="22"/>
          <w:lang w:val="fr-CH"/>
        </w:rPr>
      </w:pPr>
    </w:p>
    <w:p w14:paraId="150B2514" w14:textId="14B3CB72" w:rsidR="00A94623" w:rsidRPr="00EB5149" w:rsidRDefault="00B034F8">
      <w:pPr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</w:pPr>
      <w:r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>Copie</w:t>
      </w:r>
      <w:r w:rsidR="007278E8"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>s</w:t>
      </w:r>
      <w:r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 xml:space="preserve"> à</w:t>
      </w:r>
      <w:r w:rsidR="00AE0297"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 xml:space="preserve"> </w:t>
      </w:r>
      <w:r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>:</w:t>
      </w:r>
    </w:p>
    <w:p w14:paraId="679A2371" w14:textId="77777777" w:rsidR="00A94623" w:rsidRPr="00EB5149" w:rsidRDefault="00B034F8">
      <w:pPr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</w:pPr>
      <w:r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>- SSP Vaud</w:t>
      </w:r>
    </w:p>
    <w:p w14:paraId="1F4E8237" w14:textId="77777777" w:rsidR="00A94623" w:rsidRPr="00EB5149" w:rsidRDefault="00B034F8">
      <w:pPr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</w:pPr>
      <w:r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>- FSF</w:t>
      </w:r>
    </w:p>
    <w:p w14:paraId="21E63B7E" w14:textId="77777777" w:rsidR="00A94623" w:rsidRPr="00EB5149" w:rsidRDefault="00B034F8">
      <w:pPr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</w:pPr>
      <w:r w:rsidRPr="00EB5149"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  <w:t>- SUD</w:t>
      </w:r>
    </w:p>
    <w:p w14:paraId="7A038703" w14:textId="77777777" w:rsidR="007278E8" w:rsidRPr="00EB5149" w:rsidRDefault="007278E8">
      <w:pPr>
        <w:rPr>
          <w:rFonts w:asciiTheme="majorHAnsi" w:eastAsia="Times New Roman" w:hAnsiTheme="majorHAnsi" w:cs="Arial"/>
          <w:color w:val="000000"/>
          <w:sz w:val="22"/>
          <w:szCs w:val="22"/>
          <w:lang w:val="fr-CH" w:eastAsia="fr-CA"/>
        </w:rPr>
      </w:pPr>
    </w:p>
    <w:sectPr w:rsidR="007278E8" w:rsidRPr="00EB5149" w:rsidSect="00EB5149">
      <w:headerReference w:type="default" r:id="rId12"/>
      <w:pgSz w:w="11906" w:h="16838"/>
      <w:pgMar w:top="630" w:right="991" w:bottom="233" w:left="1134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E830" w14:textId="77777777" w:rsidR="007C3C7D" w:rsidRDefault="007C3C7D">
      <w:r>
        <w:separator/>
      </w:r>
    </w:p>
  </w:endnote>
  <w:endnote w:type="continuationSeparator" w:id="0">
    <w:p w14:paraId="78F10849" w14:textId="77777777" w:rsidR="007C3C7D" w:rsidRDefault="007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eelawadee UI Semilight">
    <w:panose1 w:val="020B0402040204020203"/>
    <w:charset w:val="DE"/>
    <w:family w:val="swiss"/>
    <w:pitch w:val="variable"/>
    <w:sig w:usb0="83000003" w:usb1="00000000" w:usb2="00010000" w:usb3="00000000" w:csb0="000101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FC30" w14:textId="77777777" w:rsidR="007C3C7D" w:rsidRDefault="007C3C7D">
      <w:r>
        <w:separator/>
      </w:r>
    </w:p>
  </w:footnote>
  <w:footnote w:type="continuationSeparator" w:id="0">
    <w:p w14:paraId="3885C4A0" w14:textId="77777777" w:rsidR="007C3C7D" w:rsidRDefault="007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85EB" w14:textId="7DB07B98" w:rsidR="00EB5149" w:rsidRPr="00CF3B29" w:rsidRDefault="00E91B01" w:rsidP="00236A32">
    <w:pPr>
      <w:rPr>
        <w:rFonts w:ascii="Corbel" w:hAnsi="Corbel" w:cs="Leelawadee UI Semilight"/>
        <w:sz w:val="96"/>
        <w:szCs w:val="96"/>
        <w:lang w:val="fr-CH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EDCA35" wp14:editId="1BBAE487">
              <wp:simplePos x="0" y="0"/>
              <wp:positionH relativeFrom="column">
                <wp:posOffset>1551162</wp:posOffset>
              </wp:positionH>
              <wp:positionV relativeFrom="paragraph">
                <wp:posOffset>-60858</wp:posOffset>
              </wp:positionV>
              <wp:extent cx="2553335" cy="771095"/>
              <wp:effectExtent l="0" t="0" r="0" b="381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53335" cy="771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594444" w14:textId="77777777" w:rsidR="00E91B01" w:rsidRDefault="00E91B01" w:rsidP="00E91B01">
                          <w:r>
                            <w:rPr>
                              <w:rFonts w:ascii="New York" w:hAnsi="New York"/>
                              <w:noProof/>
                              <w:sz w:val="20"/>
                            </w:rPr>
                            <w:drawing>
                              <wp:inline distT="0" distB="0" distL="0" distR="0" wp14:anchorId="724D19F2" wp14:editId="12E959B8">
                                <wp:extent cx="2705100" cy="723900"/>
                                <wp:effectExtent l="0" t="0" r="0" b="0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051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DCA35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22.15pt;margin-top:-4.8pt;width:201.05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" stroked="f">
              <v:textbox>
                <w:txbxContent>
                  <w:p w14:paraId="37594444" w14:textId="77777777" w:rsidR="00E91B01" w:rsidRDefault="00E91B01" w:rsidP="00E91B01">
                    <w:r>
                      <w:rPr>
                        <w:rFonts w:ascii="New York" w:hAnsi="New York"/>
                        <w:noProof/>
                        <w:sz w:val="20"/>
                      </w:rPr>
                      <w:drawing>
                        <wp:inline distT="0" distB="0" distL="0" distR="0" wp14:anchorId="724D19F2" wp14:editId="12E959B8">
                          <wp:extent cx="2705100" cy="723900"/>
                          <wp:effectExtent l="0" t="0" r="0" b="0"/>
                          <wp:docPr id="3" name="Ima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051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02D2F7" wp14:editId="4F6434D5">
              <wp:simplePos x="0" y="0"/>
              <wp:positionH relativeFrom="column">
                <wp:posOffset>4791075</wp:posOffset>
              </wp:positionH>
              <wp:positionV relativeFrom="paragraph">
                <wp:posOffset>-134620</wp:posOffset>
              </wp:positionV>
              <wp:extent cx="1390015" cy="1104265"/>
              <wp:effectExtent l="0" t="0" r="635" b="63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0015" cy="1104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23A49D" w14:textId="77777777" w:rsidR="00E91B01" w:rsidRDefault="00E91B01" w:rsidP="00E91B01">
                          <w:r>
                            <w:rPr>
                              <w:rFonts w:ascii="New York" w:hAnsi="New York"/>
                              <w:noProof/>
                              <w:sz w:val="20"/>
                            </w:rPr>
                            <w:drawing>
                              <wp:inline distT="0" distB="0" distL="0" distR="0" wp14:anchorId="66BE54B2" wp14:editId="2EC42D6C">
                                <wp:extent cx="981075" cy="752475"/>
                                <wp:effectExtent l="0" t="0" r="9525" b="9525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02D2F7" id="Zone de texte 2" o:spid="_x0000_s1028" type="#_x0000_t202" style="position:absolute;margin-left:377.25pt;margin-top:-10.6pt;width:109.45pt;height:8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" stroked="f">
              <v:textbox>
                <w:txbxContent>
                  <w:p w14:paraId="1D23A49D" w14:textId="77777777" w:rsidR="00E91B01" w:rsidRDefault="00E91B01" w:rsidP="00E91B01">
                    <w:r>
                      <w:rPr>
                        <w:rFonts w:ascii="New York" w:hAnsi="New York"/>
                        <w:noProof/>
                        <w:sz w:val="20"/>
                      </w:rPr>
                      <w:drawing>
                        <wp:inline distT="0" distB="0" distL="0" distR="0" wp14:anchorId="66BE54B2" wp14:editId="2EC42D6C">
                          <wp:extent cx="981075" cy="752475"/>
                          <wp:effectExtent l="0" t="0" r="9525" b="9525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D7D23">
      <w:rPr>
        <w:rFonts w:ascii="Corbel" w:hAnsi="Corbel" w:cs="Leelawadee UI Semilight"/>
        <w:sz w:val="96"/>
        <w:szCs w:val="96"/>
        <w:lang w:val="fr-CH"/>
      </w:rPr>
      <w:t>F</w:t>
    </w:r>
    <w:r w:rsidRPr="007D7D23">
      <w:rPr>
        <w:rFonts w:ascii="Corbel" w:hAnsi="Corbel" w:cs="Leelawadee UI Semilight"/>
        <w:color w:val="2F5496"/>
        <w:sz w:val="90"/>
        <w:szCs w:val="90"/>
        <w:lang w:val="fr-CH"/>
      </w:rPr>
      <w:t>S</w:t>
    </w:r>
    <w:r w:rsidRPr="007D7D23">
      <w:rPr>
        <w:rFonts w:ascii="Corbel" w:hAnsi="Corbel" w:cs="Leelawadee UI Semilight"/>
        <w:sz w:val="96"/>
        <w:szCs w:val="96"/>
        <w:lang w:val="fr-CH"/>
      </w:rPr>
      <w:t>F</w:t>
    </w:r>
  </w:p>
  <w:p w14:paraId="09C8E5C9" w14:textId="1413C399" w:rsidR="00A94623" w:rsidRPr="00236A32" w:rsidRDefault="007204AE" w:rsidP="00236A32">
    <w:pPr>
      <w:rPr>
        <w:rFonts w:ascii="Corbel" w:hAnsi="Corbel" w:cs="Leelawadee UI Semilight"/>
        <w:sz w:val="96"/>
        <w:szCs w:val="96"/>
        <w:lang w:val="fr-CH"/>
      </w:rPr>
    </w:pPr>
    <w:r w:rsidRPr="00F94611">
      <w:rPr>
        <w:rFonts w:ascii="Arial" w:hAnsi="Arial" w:cs="Arial"/>
        <w:b/>
        <w:bCs/>
        <w:i/>
        <w:iCs/>
        <w:sz w:val="22"/>
        <w:szCs w:val="28"/>
        <w:lang w:val="fr-CH"/>
      </w:rPr>
      <w:t>Résolution adressée au Conseil d’</w:t>
    </w:r>
    <w:r w:rsidR="00E91B01" w:rsidRPr="00F94611">
      <w:rPr>
        <w:rFonts w:ascii="Arial" w:hAnsi="Arial" w:cs="Arial"/>
        <w:b/>
        <w:bCs/>
        <w:i/>
        <w:iCs/>
        <w:sz w:val="22"/>
        <w:szCs w:val="28"/>
        <w:lang w:val="fr-CH"/>
      </w:rPr>
      <w:t>État</w:t>
    </w:r>
    <w:r w:rsidRPr="00F94611">
      <w:rPr>
        <w:rFonts w:ascii="Arial" w:hAnsi="Arial" w:cs="Arial"/>
        <w:b/>
        <w:bCs/>
        <w:i/>
        <w:iCs/>
        <w:sz w:val="22"/>
        <w:szCs w:val="28"/>
        <w:lang w:val="fr-CH"/>
      </w:rPr>
      <w:tab/>
    </w:r>
    <w:r w:rsidRPr="00F94611">
      <w:rPr>
        <w:rFonts w:ascii="Arial" w:hAnsi="Arial" w:cs="Arial"/>
        <w:b/>
        <w:bCs/>
        <w:i/>
        <w:iCs/>
        <w:sz w:val="22"/>
        <w:szCs w:val="28"/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979"/>
    <w:multiLevelType w:val="multilevel"/>
    <w:tmpl w:val="4A94A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2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6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7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</w:abstractNum>
  <w:abstractNum w:abstractNumId="1" w15:restartNumberingAfterBreak="0">
    <w:nsid w:val="0CE72FE1"/>
    <w:multiLevelType w:val="multilevel"/>
    <w:tmpl w:val="2B1414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88473B"/>
    <w:multiLevelType w:val="hybridMultilevel"/>
    <w:tmpl w:val="3E4C5E56"/>
    <w:numStyleLink w:val="Tiret"/>
  </w:abstractNum>
  <w:abstractNum w:abstractNumId="3" w15:restartNumberingAfterBreak="0">
    <w:nsid w:val="16091D7B"/>
    <w:multiLevelType w:val="multilevel"/>
    <w:tmpl w:val="9F8EADE8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2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6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7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</w:abstractNum>
  <w:abstractNum w:abstractNumId="4" w15:restartNumberingAfterBreak="0">
    <w:nsid w:val="18594D6E"/>
    <w:multiLevelType w:val="multilevel"/>
    <w:tmpl w:val="D5720AE0"/>
    <w:styleLink w:val="Listeactuell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D4CF8"/>
    <w:multiLevelType w:val="multilevel"/>
    <w:tmpl w:val="9F8EADE8"/>
    <w:styleLink w:val="Listeactuelle5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2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6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7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</w:abstractNum>
  <w:abstractNum w:abstractNumId="6" w15:restartNumberingAfterBreak="0">
    <w:nsid w:val="1A0F7547"/>
    <w:multiLevelType w:val="multilevel"/>
    <w:tmpl w:val="FCE443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10C007C"/>
    <w:multiLevelType w:val="hybridMultilevel"/>
    <w:tmpl w:val="25D48848"/>
    <w:lvl w:ilvl="0" w:tplc="F5CE68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81FFE"/>
    <w:multiLevelType w:val="multilevel"/>
    <w:tmpl w:val="F01281F6"/>
    <w:styleLink w:val="Listeactuelle3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966A8"/>
    <w:multiLevelType w:val="hybridMultilevel"/>
    <w:tmpl w:val="D5720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4222E"/>
    <w:multiLevelType w:val="multilevel"/>
    <w:tmpl w:val="79ECE11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2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6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7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</w:abstractNum>
  <w:abstractNum w:abstractNumId="11" w15:restartNumberingAfterBreak="0">
    <w:nsid w:val="55084B1C"/>
    <w:multiLevelType w:val="multilevel"/>
    <w:tmpl w:val="3A320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2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6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7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</w:abstractNum>
  <w:abstractNum w:abstractNumId="12" w15:restartNumberingAfterBreak="0">
    <w:nsid w:val="57150648"/>
    <w:multiLevelType w:val="hybridMultilevel"/>
    <w:tmpl w:val="F01281F6"/>
    <w:lvl w:ilvl="0" w:tplc="31DE9DE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91C85"/>
    <w:multiLevelType w:val="multilevel"/>
    <w:tmpl w:val="166C70E6"/>
    <w:styleLink w:val="Listeactuelle1"/>
    <w:lvl w:ilvl="0">
      <w:start w:val="1"/>
      <w:numFmt w:val="bullet"/>
      <w:lvlText w:val="-"/>
      <w:lvlJc w:val="left"/>
      <w:pPr>
        <w:tabs>
          <w:tab w:val="num" w:pos="0"/>
        </w:tabs>
        <w:ind w:left="26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2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6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7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</w:abstractNum>
  <w:abstractNum w:abstractNumId="14" w15:restartNumberingAfterBreak="0">
    <w:nsid w:val="61B41016"/>
    <w:multiLevelType w:val="hybridMultilevel"/>
    <w:tmpl w:val="9614FE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9626E"/>
    <w:multiLevelType w:val="multilevel"/>
    <w:tmpl w:val="166C70E6"/>
    <w:styleLink w:val="Listeactuelle2"/>
    <w:lvl w:ilvl="0">
      <w:start w:val="1"/>
      <w:numFmt w:val="bullet"/>
      <w:lvlText w:val="-"/>
      <w:lvlJc w:val="left"/>
      <w:pPr>
        <w:tabs>
          <w:tab w:val="num" w:pos="0"/>
        </w:tabs>
        <w:ind w:left="26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2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6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7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</w:abstractNum>
  <w:abstractNum w:abstractNumId="16" w15:restartNumberingAfterBreak="0">
    <w:nsid w:val="65326AD4"/>
    <w:multiLevelType w:val="multilevel"/>
    <w:tmpl w:val="166C70E6"/>
    <w:lvl w:ilvl="0">
      <w:start w:val="1"/>
      <w:numFmt w:val="bullet"/>
      <w:lvlText w:val="-"/>
      <w:lvlJc w:val="left"/>
      <w:pPr>
        <w:tabs>
          <w:tab w:val="num" w:pos="0"/>
        </w:tabs>
        <w:ind w:left="26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2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6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70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4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82" w:hanging="262"/>
      </w:pPr>
      <w:rPr>
        <w:rFonts w:ascii="OpenSymbol" w:hAnsi="OpenSymbol" w:cs="Open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</w:abstractNum>
  <w:abstractNum w:abstractNumId="17" w15:restartNumberingAfterBreak="0">
    <w:nsid w:val="6E8E1785"/>
    <w:multiLevelType w:val="multilevel"/>
    <w:tmpl w:val="E3E2DC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67A0172"/>
    <w:multiLevelType w:val="hybridMultilevel"/>
    <w:tmpl w:val="3E4C5E56"/>
    <w:styleLink w:val="Tiret"/>
    <w:lvl w:ilvl="0" w:tplc="6F28B7DC">
      <w:start w:val="1"/>
      <w:numFmt w:val="bullet"/>
      <w:lvlText w:val="-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1C068CDE">
      <w:start w:val="1"/>
      <w:numFmt w:val="bullet"/>
      <w:lvlText w:val="-"/>
      <w:lvlJc w:val="left"/>
      <w:pPr>
        <w:ind w:left="5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A025758">
      <w:start w:val="1"/>
      <w:numFmt w:val="bullet"/>
      <w:lvlText w:val="-"/>
      <w:lvlJc w:val="left"/>
      <w:pPr>
        <w:ind w:left="7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4B90349A">
      <w:start w:val="1"/>
      <w:numFmt w:val="bullet"/>
      <w:lvlText w:val="-"/>
      <w:lvlJc w:val="left"/>
      <w:pPr>
        <w:ind w:left="9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5FFCB160">
      <w:start w:val="1"/>
      <w:numFmt w:val="bullet"/>
      <w:lvlText w:val="-"/>
      <w:lvlJc w:val="left"/>
      <w:pPr>
        <w:ind w:left="12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31E69A4C">
      <w:start w:val="1"/>
      <w:numFmt w:val="bullet"/>
      <w:lvlText w:val="-"/>
      <w:lvlJc w:val="left"/>
      <w:pPr>
        <w:ind w:left="14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02E44CDA">
      <w:start w:val="1"/>
      <w:numFmt w:val="bullet"/>
      <w:lvlText w:val="-"/>
      <w:lvlJc w:val="left"/>
      <w:pPr>
        <w:ind w:left="17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CE52C398">
      <w:start w:val="1"/>
      <w:numFmt w:val="bullet"/>
      <w:lvlText w:val="-"/>
      <w:lvlJc w:val="left"/>
      <w:pPr>
        <w:ind w:left="19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358EFCF8">
      <w:start w:val="1"/>
      <w:numFmt w:val="bullet"/>
      <w:lvlText w:val="-"/>
      <w:lvlJc w:val="left"/>
      <w:pPr>
        <w:ind w:left="21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1690981919">
    <w:abstractNumId w:val="16"/>
  </w:num>
  <w:num w:numId="2" w16cid:durableId="834567623">
    <w:abstractNumId w:val="6"/>
  </w:num>
  <w:num w:numId="3" w16cid:durableId="1270285168">
    <w:abstractNumId w:val="17"/>
  </w:num>
  <w:num w:numId="4" w16cid:durableId="1087732601">
    <w:abstractNumId w:val="1"/>
  </w:num>
  <w:num w:numId="5" w16cid:durableId="449476956">
    <w:abstractNumId w:val="18"/>
  </w:num>
  <w:num w:numId="6" w16cid:durableId="714549846">
    <w:abstractNumId w:val="2"/>
  </w:num>
  <w:num w:numId="7" w16cid:durableId="148375721">
    <w:abstractNumId w:val="14"/>
  </w:num>
  <w:num w:numId="8" w16cid:durableId="1483352296">
    <w:abstractNumId w:val="13"/>
  </w:num>
  <w:num w:numId="9" w16cid:durableId="1482767288">
    <w:abstractNumId w:val="15"/>
  </w:num>
  <w:num w:numId="10" w16cid:durableId="473253109">
    <w:abstractNumId w:val="0"/>
  </w:num>
  <w:num w:numId="11" w16cid:durableId="683675001">
    <w:abstractNumId w:val="11"/>
  </w:num>
  <w:num w:numId="12" w16cid:durableId="450395230">
    <w:abstractNumId w:val="12"/>
  </w:num>
  <w:num w:numId="13" w16cid:durableId="1022826611">
    <w:abstractNumId w:val="3"/>
  </w:num>
  <w:num w:numId="14" w16cid:durableId="2104571332">
    <w:abstractNumId w:val="8"/>
  </w:num>
  <w:num w:numId="15" w16cid:durableId="1982513">
    <w:abstractNumId w:val="9"/>
  </w:num>
  <w:num w:numId="16" w16cid:durableId="1105275312">
    <w:abstractNumId w:val="4"/>
  </w:num>
  <w:num w:numId="17" w16cid:durableId="1163155411">
    <w:abstractNumId w:val="7"/>
  </w:num>
  <w:num w:numId="18" w16cid:durableId="4404991">
    <w:abstractNumId w:val="5"/>
  </w:num>
  <w:num w:numId="19" w16cid:durableId="21176696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23"/>
    <w:rsid w:val="00021D10"/>
    <w:rsid w:val="00047033"/>
    <w:rsid w:val="000A6EB1"/>
    <w:rsid w:val="00102003"/>
    <w:rsid w:val="001102A0"/>
    <w:rsid w:val="001123A3"/>
    <w:rsid w:val="00115AB0"/>
    <w:rsid w:val="0014599F"/>
    <w:rsid w:val="00146E9D"/>
    <w:rsid w:val="0015710F"/>
    <w:rsid w:val="001C60DC"/>
    <w:rsid w:val="001D56DA"/>
    <w:rsid w:val="00221514"/>
    <w:rsid w:val="0023030D"/>
    <w:rsid w:val="002335EC"/>
    <w:rsid w:val="00236A32"/>
    <w:rsid w:val="002B536A"/>
    <w:rsid w:val="00321DE2"/>
    <w:rsid w:val="00322531"/>
    <w:rsid w:val="00367131"/>
    <w:rsid w:val="00371B77"/>
    <w:rsid w:val="003A5213"/>
    <w:rsid w:val="003A7BA5"/>
    <w:rsid w:val="003C76A3"/>
    <w:rsid w:val="003E342D"/>
    <w:rsid w:val="0040589F"/>
    <w:rsid w:val="00431B3B"/>
    <w:rsid w:val="00433641"/>
    <w:rsid w:val="00436CDA"/>
    <w:rsid w:val="004651AE"/>
    <w:rsid w:val="00472638"/>
    <w:rsid w:val="00477FD5"/>
    <w:rsid w:val="004A6225"/>
    <w:rsid w:val="004C62DA"/>
    <w:rsid w:val="00507C53"/>
    <w:rsid w:val="0057496A"/>
    <w:rsid w:val="005830D0"/>
    <w:rsid w:val="00591D25"/>
    <w:rsid w:val="005C1DB0"/>
    <w:rsid w:val="00636897"/>
    <w:rsid w:val="00676833"/>
    <w:rsid w:val="0068228A"/>
    <w:rsid w:val="00694C36"/>
    <w:rsid w:val="006C0F2D"/>
    <w:rsid w:val="006D1D67"/>
    <w:rsid w:val="006F2EBF"/>
    <w:rsid w:val="0071079A"/>
    <w:rsid w:val="00716406"/>
    <w:rsid w:val="007204AE"/>
    <w:rsid w:val="007227A8"/>
    <w:rsid w:val="007278E8"/>
    <w:rsid w:val="00735FE9"/>
    <w:rsid w:val="00740522"/>
    <w:rsid w:val="00762E55"/>
    <w:rsid w:val="007827B7"/>
    <w:rsid w:val="00785F28"/>
    <w:rsid w:val="007C3C7D"/>
    <w:rsid w:val="007D031F"/>
    <w:rsid w:val="007D7D23"/>
    <w:rsid w:val="007E779A"/>
    <w:rsid w:val="007F40D3"/>
    <w:rsid w:val="0081613E"/>
    <w:rsid w:val="008815CB"/>
    <w:rsid w:val="00897DBC"/>
    <w:rsid w:val="008A54A0"/>
    <w:rsid w:val="00900F76"/>
    <w:rsid w:val="0090276C"/>
    <w:rsid w:val="00917861"/>
    <w:rsid w:val="0093442E"/>
    <w:rsid w:val="00996B15"/>
    <w:rsid w:val="009B34FB"/>
    <w:rsid w:val="009C2333"/>
    <w:rsid w:val="00A0734E"/>
    <w:rsid w:val="00A36831"/>
    <w:rsid w:val="00A65E5B"/>
    <w:rsid w:val="00A726E3"/>
    <w:rsid w:val="00A94623"/>
    <w:rsid w:val="00AA1F5F"/>
    <w:rsid w:val="00AC53CD"/>
    <w:rsid w:val="00AE0297"/>
    <w:rsid w:val="00AF4AA0"/>
    <w:rsid w:val="00B034F8"/>
    <w:rsid w:val="00B17A40"/>
    <w:rsid w:val="00B41CC6"/>
    <w:rsid w:val="00B5051A"/>
    <w:rsid w:val="00B644B3"/>
    <w:rsid w:val="00B710FD"/>
    <w:rsid w:val="00B725A7"/>
    <w:rsid w:val="00BA6C43"/>
    <w:rsid w:val="00BB083B"/>
    <w:rsid w:val="00BD4F07"/>
    <w:rsid w:val="00C570D9"/>
    <w:rsid w:val="00C679E9"/>
    <w:rsid w:val="00C815C1"/>
    <w:rsid w:val="00C821B0"/>
    <w:rsid w:val="00C83A75"/>
    <w:rsid w:val="00CA1BA7"/>
    <w:rsid w:val="00CA5B96"/>
    <w:rsid w:val="00CF3B29"/>
    <w:rsid w:val="00D01FFB"/>
    <w:rsid w:val="00D155AB"/>
    <w:rsid w:val="00D434BB"/>
    <w:rsid w:val="00D44AD9"/>
    <w:rsid w:val="00D452A6"/>
    <w:rsid w:val="00D45C92"/>
    <w:rsid w:val="00D53574"/>
    <w:rsid w:val="00DD1546"/>
    <w:rsid w:val="00E37C9B"/>
    <w:rsid w:val="00E85436"/>
    <w:rsid w:val="00E91B01"/>
    <w:rsid w:val="00EB5149"/>
    <w:rsid w:val="00EC49BE"/>
    <w:rsid w:val="00F201DD"/>
    <w:rsid w:val="00F23E33"/>
    <w:rsid w:val="00F26768"/>
    <w:rsid w:val="00F3517B"/>
    <w:rsid w:val="00F527D7"/>
    <w:rsid w:val="00F74F8B"/>
    <w:rsid w:val="00F94611"/>
    <w:rsid w:val="00FA3D02"/>
    <w:rsid w:val="00FB52A9"/>
    <w:rsid w:val="00FE2A5C"/>
    <w:rsid w:val="00F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C3B25"/>
  <w15:docId w15:val="{5808D90A-B355-47FC-B669-069AC41B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fr-CH" w:eastAsia="fr-C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character" w:customStyle="1" w:styleId="Aucun">
    <w:name w:val="Aucun"/>
    <w:qFormat/>
  </w:style>
  <w:style w:type="character" w:customStyle="1" w:styleId="En-tteCar">
    <w:name w:val="En-tête Car"/>
    <w:basedOn w:val="Policepardfaut"/>
    <w:link w:val="En-tte"/>
    <w:uiPriority w:val="99"/>
    <w:qFormat/>
    <w:rsid w:val="004C6FFE"/>
    <w:rPr>
      <w:sz w:val="24"/>
      <w:szCs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4C6FFE"/>
    <w:rPr>
      <w:sz w:val="24"/>
      <w:szCs w:val="24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DD3146"/>
    <w:rPr>
      <w:color w:val="605E5C"/>
      <w:shd w:val="clear" w:color="auto" w:fill="E1DFDD"/>
    </w:rPr>
  </w:style>
  <w:style w:type="character" w:styleId="Numrodeligne">
    <w:name w:val="line number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Pardfaut">
    <w:name w:val="Par défaut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basedOn w:val="Normal"/>
    <w:uiPriority w:val="34"/>
    <w:qFormat/>
    <w:rsid w:val="00130DC0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4C6FF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4C6FFE"/>
    <w:pPr>
      <w:tabs>
        <w:tab w:val="center" w:pos="4536"/>
        <w:tab w:val="right" w:pos="9072"/>
      </w:tabs>
    </w:pPr>
  </w:style>
  <w:style w:type="paragraph" w:customStyle="1" w:styleId="Corps">
    <w:name w:val="Corps"/>
    <w:qFormat/>
    <w:rsid w:val="00592C9D"/>
    <w:rPr>
      <w:rFonts w:ascii="Helvetica Neue" w:hAnsi="Helvetica Neue" w:cs="Arial Unicode MS"/>
      <w:color w:val="000000"/>
      <w:sz w:val="22"/>
      <w:szCs w:val="22"/>
      <w:lang w:val="fr-FR" w:eastAsia="fr-FR"/>
    </w:rPr>
  </w:style>
  <w:style w:type="numbering" w:customStyle="1" w:styleId="Image">
    <w:name w:val="Image"/>
    <w:qFormat/>
  </w:style>
  <w:style w:type="numbering" w:customStyle="1" w:styleId="Tiret">
    <w:name w:val="Tiret"/>
    <w:qFormat/>
    <w:pPr>
      <w:numPr>
        <w:numId w:val="5"/>
      </w:numPr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vision">
    <w:name w:val="Revision"/>
    <w:hidden/>
    <w:uiPriority w:val="99"/>
    <w:semiHidden/>
    <w:rsid w:val="007E779A"/>
    <w:pPr>
      <w:suppressAutoHyphens w:val="0"/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93442E"/>
    <w:pPr>
      <w:suppressAutoHyphens w:val="0"/>
      <w:spacing w:before="100" w:beforeAutospacing="1" w:after="119"/>
    </w:pPr>
    <w:rPr>
      <w:rFonts w:eastAsia="Times New Roman"/>
      <w:lang w:val="fr-CH" w:eastAsia="fr-FR"/>
    </w:rPr>
  </w:style>
  <w:style w:type="numbering" w:customStyle="1" w:styleId="Listeactuelle1">
    <w:name w:val="Liste actuelle1"/>
    <w:uiPriority w:val="99"/>
    <w:rsid w:val="00B725A7"/>
    <w:pPr>
      <w:numPr>
        <w:numId w:val="8"/>
      </w:numPr>
    </w:pPr>
  </w:style>
  <w:style w:type="numbering" w:customStyle="1" w:styleId="Listeactuelle2">
    <w:name w:val="Liste actuelle2"/>
    <w:uiPriority w:val="99"/>
    <w:rsid w:val="00EB5149"/>
    <w:pPr>
      <w:numPr>
        <w:numId w:val="9"/>
      </w:numPr>
    </w:pPr>
  </w:style>
  <w:style w:type="numbering" w:customStyle="1" w:styleId="Listeactuelle3">
    <w:name w:val="Liste actuelle3"/>
    <w:uiPriority w:val="99"/>
    <w:rsid w:val="00AF4AA0"/>
    <w:pPr>
      <w:numPr>
        <w:numId w:val="14"/>
      </w:numPr>
    </w:pPr>
  </w:style>
  <w:style w:type="numbering" w:customStyle="1" w:styleId="Listeactuelle4">
    <w:name w:val="Liste actuelle4"/>
    <w:uiPriority w:val="99"/>
    <w:rsid w:val="00AF4AA0"/>
    <w:pPr>
      <w:numPr>
        <w:numId w:val="16"/>
      </w:numPr>
    </w:pPr>
  </w:style>
  <w:style w:type="numbering" w:customStyle="1" w:styleId="Listeactuelle5">
    <w:name w:val="Liste actuelle5"/>
    <w:uiPriority w:val="99"/>
    <w:rsid w:val="00AF4AA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elle.luisier@vd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ud-vd.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sf@fsf-vd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ud@ssp-vpod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8B8E5B-D59A-DB49-A89E-1CACF518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Ingrosso Nanda</dc:creator>
  <dc:description/>
  <cp:lastModifiedBy>VD Cora Antonioli</cp:lastModifiedBy>
  <cp:revision>3</cp:revision>
  <cp:lastPrinted>2025-09-04T13:05:00Z</cp:lastPrinted>
  <dcterms:created xsi:type="dcterms:W3CDTF">2025-09-23T17:34:00Z</dcterms:created>
  <dcterms:modified xsi:type="dcterms:W3CDTF">2025-09-23T17:35:00Z</dcterms:modified>
  <dc:language>fr-CH</dc:language>
</cp:coreProperties>
</file>